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59EDD" w14:textId="25DBEA7E" w:rsidR="0082013E" w:rsidRPr="00503208" w:rsidRDefault="00D90009" w:rsidP="00914112">
      <w:pPr>
        <w:tabs>
          <w:tab w:val="left" w:pos="6620"/>
        </w:tabs>
        <w:autoSpaceDE w:val="0"/>
        <w:autoSpaceDN w:val="0"/>
        <w:adjustRightInd w:val="0"/>
        <w:contextualSpacing/>
        <w:mirrorIndents/>
        <w:jc w:val="center"/>
        <w:rPr>
          <w:rFonts w:cs="Arial"/>
          <w:sz w:val="24"/>
          <w:szCs w:val="24"/>
          <w:lang w:val="es-CO" w:eastAsia="es-CO"/>
        </w:rPr>
      </w:pPr>
      <w:r w:rsidRPr="00D90009">
        <w:rPr>
          <w:rFonts w:cs="Arial"/>
          <w:sz w:val="24"/>
          <w:szCs w:val="24"/>
          <w:lang w:val="es-CO" w:eastAsia="es-CO"/>
        </w:rPr>
        <w:t>Por el cual se adiciona el Capítulo</w:t>
      </w:r>
      <w:r>
        <w:rPr>
          <w:rFonts w:cs="Arial"/>
          <w:sz w:val="24"/>
          <w:szCs w:val="24"/>
          <w:lang w:val="es-CO" w:eastAsia="es-CO"/>
        </w:rPr>
        <w:t xml:space="preserve"> </w:t>
      </w:r>
      <w:r w:rsidR="000C1EA5">
        <w:rPr>
          <w:rFonts w:cs="Arial"/>
          <w:sz w:val="24"/>
          <w:szCs w:val="24"/>
          <w:lang w:val="es-CO" w:eastAsia="es-CO"/>
        </w:rPr>
        <w:t>9</w:t>
      </w:r>
      <w:r w:rsidRPr="00D90009">
        <w:rPr>
          <w:rFonts w:cs="Arial"/>
          <w:sz w:val="24"/>
          <w:szCs w:val="24"/>
          <w:lang w:val="es-CO" w:eastAsia="es-CO"/>
        </w:rPr>
        <w:t xml:space="preserve"> al Título </w:t>
      </w:r>
      <w:r>
        <w:rPr>
          <w:rFonts w:cs="Arial"/>
          <w:sz w:val="24"/>
          <w:szCs w:val="24"/>
          <w:lang w:val="es-CO" w:eastAsia="es-CO"/>
        </w:rPr>
        <w:t>1</w:t>
      </w:r>
      <w:r w:rsidRPr="00D90009">
        <w:rPr>
          <w:rFonts w:cs="Arial"/>
          <w:sz w:val="24"/>
          <w:szCs w:val="24"/>
          <w:lang w:val="es-CO" w:eastAsia="es-CO"/>
        </w:rPr>
        <w:t xml:space="preserve"> de la Parte </w:t>
      </w:r>
      <w:r>
        <w:rPr>
          <w:rFonts w:cs="Arial"/>
          <w:sz w:val="24"/>
          <w:szCs w:val="24"/>
          <w:lang w:val="es-CO" w:eastAsia="es-CO"/>
        </w:rPr>
        <w:t>6</w:t>
      </w:r>
      <w:r w:rsidRPr="00D90009">
        <w:rPr>
          <w:rFonts w:cs="Arial"/>
          <w:sz w:val="24"/>
          <w:szCs w:val="24"/>
          <w:lang w:val="es-CO" w:eastAsia="es-CO"/>
        </w:rPr>
        <w:t xml:space="preserve"> del Libro </w:t>
      </w:r>
      <w:r>
        <w:rPr>
          <w:rFonts w:cs="Arial"/>
          <w:sz w:val="24"/>
          <w:szCs w:val="24"/>
          <w:lang w:val="es-CO" w:eastAsia="es-CO"/>
        </w:rPr>
        <w:t>2</w:t>
      </w:r>
      <w:r w:rsidRPr="00D90009">
        <w:rPr>
          <w:rFonts w:cs="Arial"/>
          <w:sz w:val="24"/>
          <w:szCs w:val="24"/>
          <w:lang w:val="es-CO" w:eastAsia="es-CO"/>
        </w:rPr>
        <w:t xml:space="preserve"> del Decreto 1066 de 2015, Único Reglamentario del Sector Administrativo del Interior, para reglamentar el artículo 32 de la Ley 1915 de 2018, </w:t>
      </w:r>
      <w:r w:rsidR="002E4F69" w:rsidRPr="0003349C">
        <w:rPr>
          <w:rFonts w:cs="Arial"/>
          <w:sz w:val="24"/>
          <w:szCs w:val="24"/>
          <w:lang w:val="es-CO" w:eastAsia="es-CO"/>
        </w:rPr>
        <w:t xml:space="preserve">relativo </w:t>
      </w:r>
      <w:r w:rsidR="00583DF6">
        <w:rPr>
          <w:rFonts w:cs="Arial"/>
          <w:sz w:val="24"/>
          <w:szCs w:val="24"/>
          <w:lang w:val="es-CO" w:eastAsia="es-CO"/>
        </w:rPr>
        <w:t>a la i</w:t>
      </w:r>
      <w:r w:rsidR="002E4F69" w:rsidRPr="0003349C">
        <w:rPr>
          <w:rFonts w:cs="Arial"/>
          <w:sz w:val="24"/>
          <w:szCs w:val="24"/>
          <w:lang w:val="es-CO" w:eastAsia="es-CO"/>
        </w:rPr>
        <w:t>ndemnización preestablecida en procesos civiles de derecho de autor, derechos conexos, medidas tecnológicas de protección e información para la gestión de derecho</w:t>
      </w:r>
      <w:r w:rsidR="002E4F69">
        <w:rPr>
          <w:rFonts w:cs="Arial"/>
          <w:sz w:val="24"/>
          <w:szCs w:val="24"/>
          <w:lang w:val="es-CO" w:eastAsia="es-CO"/>
        </w:rPr>
        <w:t>s</w:t>
      </w:r>
    </w:p>
    <w:p w14:paraId="63B4CC9B" w14:textId="1D785563" w:rsidR="0082013E" w:rsidRPr="00503208" w:rsidRDefault="0082013E" w:rsidP="00914112">
      <w:pPr>
        <w:tabs>
          <w:tab w:val="left" w:pos="6620"/>
        </w:tabs>
        <w:autoSpaceDE w:val="0"/>
        <w:autoSpaceDN w:val="0"/>
        <w:adjustRightInd w:val="0"/>
        <w:contextualSpacing/>
        <w:mirrorIndents/>
        <w:jc w:val="center"/>
        <w:rPr>
          <w:rFonts w:cs="Arial"/>
          <w:sz w:val="24"/>
          <w:szCs w:val="24"/>
          <w:lang w:val="es-CO" w:eastAsia="es-CO"/>
        </w:rPr>
      </w:pPr>
    </w:p>
    <w:p w14:paraId="2C7066B2" w14:textId="77777777" w:rsidR="00C1685B" w:rsidRPr="00503208" w:rsidRDefault="00C1685B" w:rsidP="00914112">
      <w:pPr>
        <w:tabs>
          <w:tab w:val="left" w:pos="6620"/>
        </w:tabs>
        <w:autoSpaceDE w:val="0"/>
        <w:autoSpaceDN w:val="0"/>
        <w:adjustRightInd w:val="0"/>
        <w:contextualSpacing/>
        <w:mirrorIndents/>
        <w:jc w:val="center"/>
        <w:rPr>
          <w:rFonts w:cs="Arial"/>
          <w:sz w:val="24"/>
          <w:szCs w:val="24"/>
          <w:lang w:val="es-CO" w:eastAsia="es-CO"/>
        </w:rPr>
      </w:pPr>
    </w:p>
    <w:p w14:paraId="2A1A4BDF" w14:textId="77777777" w:rsidR="0082013E" w:rsidRPr="00503208" w:rsidRDefault="0082013E" w:rsidP="00914112">
      <w:pPr>
        <w:tabs>
          <w:tab w:val="left" w:pos="6620"/>
        </w:tabs>
        <w:autoSpaceDE w:val="0"/>
        <w:autoSpaceDN w:val="0"/>
        <w:adjustRightInd w:val="0"/>
        <w:contextualSpacing/>
        <w:mirrorIndents/>
        <w:jc w:val="center"/>
        <w:rPr>
          <w:rFonts w:cs="Arial"/>
          <w:b/>
          <w:sz w:val="24"/>
          <w:szCs w:val="24"/>
          <w:lang w:val="es-CO" w:eastAsia="es-CO"/>
        </w:rPr>
      </w:pPr>
      <w:r w:rsidRPr="00503208">
        <w:rPr>
          <w:rFonts w:cs="Arial"/>
          <w:b/>
          <w:sz w:val="24"/>
          <w:szCs w:val="24"/>
          <w:lang w:val="es-CO" w:eastAsia="es-CO"/>
        </w:rPr>
        <w:t>EL PRESIDENTE DE LA REPÚBLICA DE COLOMBIA</w:t>
      </w:r>
    </w:p>
    <w:p w14:paraId="4DDD83A0" w14:textId="77777777" w:rsidR="0082013E" w:rsidRPr="00503208" w:rsidRDefault="0082013E" w:rsidP="00914112">
      <w:pPr>
        <w:tabs>
          <w:tab w:val="left" w:pos="6620"/>
        </w:tabs>
        <w:autoSpaceDE w:val="0"/>
        <w:autoSpaceDN w:val="0"/>
        <w:adjustRightInd w:val="0"/>
        <w:contextualSpacing/>
        <w:mirrorIndents/>
        <w:rPr>
          <w:rFonts w:cs="Arial"/>
          <w:sz w:val="24"/>
          <w:szCs w:val="24"/>
          <w:lang w:val="es-CO" w:eastAsia="es-CO"/>
        </w:rPr>
      </w:pPr>
    </w:p>
    <w:p w14:paraId="59EBC75D" w14:textId="2D98520E" w:rsidR="0082013E" w:rsidRPr="00503208" w:rsidRDefault="0082013E" w:rsidP="00914112">
      <w:pPr>
        <w:tabs>
          <w:tab w:val="left" w:pos="6620"/>
        </w:tabs>
        <w:autoSpaceDE w:val="0"/>
        <w:autoSpaceDN w:val="0"/>
        <w:adjustRightInd w:val="0"/>
        <w:contextualSpacing/>
        <w:mirrorIndents/>
        <w:jc w:val="center"/>
        <w:rPr>
          <w:rFonts w:cs="Arial"/>
          <w:sz w:val="24"/>
          <w:szCs w:val="24"/>
          <w:lang w:val="es-CO" w:eastAsia="es-CO"/>
        </w:rPr>
      </w:pPr>
      <w:r w:rsidRPr="00503208">
        <w:rPr>
          <w:rFonts w:cs="Arial"/>
          <w:sz w:val="24"/>
          <w:szCs w:val="24"/>
          <w:lang w:val="es-CO" w:eastAsia="es-CO"/>
        </w:rPr>
        <w:t>En ejercicio de sus facultades constitucionales y legales, en especial las conferidas por los artículos 61 y 189 numeral 11 de la Constitución Política,</w:t>
      </w:r>
      <w:r w:rsidR="00F25B68" w:rsidRPr="00503208">
        <w:rPr>
          <w:rFonts w:cs="Arial"/>
          <w:sz w:val="24"/>
          <w:szCs w:val="24"/>
          <w:lang w:val="es-CO" w:eastAsia="es-CO"/>
        </w:rPr>
        <w:t xml:space="preserve"> el artículo 57 de</w:t>
      </w:r>
      <w:r w:rsidRPr="00503208">
        <w:rPr>
          <w:rFonts w:cs="Arial"/>
          <w:sz w:val="24"/>
          <w:szCs w:val="24"/>
          <w:lang w:val="es-CO" w:eastAsia="es-CO"/>
        </w:rPr>
        <w:t xml:space="preserve"> la Decisión </w:t>
      </w:r>
      <w:r w:rsidR="00F25B68" w:rsidRPr="00503208">
        <w:rPr>
          <w:rFonts w:cs="Arial"/>
          <w:sz w:val="24"/>
          <w:szCs w:val="24"/>
          <w:lang w:val="es-CO" w:eastAsia="es-CO"/>
        </w:rPr>
        <w:t xml:space="preserve">351 </w:t>
      </w:r>
      <w:r w:rsidRPr="00503208">
        <w:rPr>
          <w:rFonts w:cs="Arial"/>
          <w:sz w:val="24"/>
          <w:szCs w:val="24"/>
          <w:lang w:val="es-CO" w:eastAsia="es-CO"/>
        </w:rPr>
        <w:t>de la Comunidad Andina y</w:t>
      </w:r>
      <w:r w:rsidR="000C045E">
        <w:rPr>
          <w:rFonts w:cs="Arial"/>
          <w:sz w:val="24"/>
          <w:szCs w:val="24"/>
          <w:lang w:val="es-CO" w:eastAsia="es-CO"/>
        </w:rPr>
        <w:t xml:space="preserve"> el artículo 32 de</w:t>
      </w:r>
      <w:r w:rsidRPr="00503208">
        <w:rPr>
          <w:rFonts w:cs="Arial"/>
          <w:sz w:val="24"/>
          <w:szCs w:val="24"/>
          <w:lang w:val="es-CO" w:eastAsia="es-CO"/>
        </w:rPr>
        <w:t xml:space="preserve"> la Ley </w:t>
      </w:r>
      <w:r w:rsidR="00F25B68" w:rsidRPr="00503208">
        <w:rPr>
          <w:rFonts w:cs="Arial"/>
          <w:sz w:val="24"/>
          <w:szCs w:val="24"/>
          <w:lang w:val="es-CO" w:eastAsia="es-CO"/>
        </w:rPr>
        <w:t xml:space="preserve">1915 </w:t>
      </w:r>
      <w:r w:rsidRPr="00503208">
        <w:rPr>
          <w:rFonts w:cs="Arial"/>
          <w:sz w:val="24"/>
          <w:szCs w:val="24"/>
          <w:lang w:val="es-CO" w:eastAsia="es-CO"/>
        </w:rPr>
        <w:t>de 201</w:t>
      </w:r>
      <w:r w:rsidR="00F25B68" w:rsidRPr="00503208">
        <w:rPr>
          <w:rFonts w:cs="Arial"/>
          <w:sz w:val="24"/>
          <w:szCs w:val="24"/>
          <w:lang w:val="es-CO" w:eastAsia="es-CO"/>
        </w:rPr>
        <w:t>8</w:t>
      </w:r>
      <w:r w:rsidRPr="00503208">
        <w:rPr>
          <w:rFonts w:cs="Arial"/>
          <w:sz w:val="24"/>
          <w:szCs w:val="24"/>
          <w:lang w:val="es-CO" w:eastAsia="es-CO"/>
        </w:rPr>
        <w:t>,</w:t>
      </w:r>
      <w:r w:rsidR="00427CB3">
        <w:rPr>
          <w:rFonts w:cs="Arial"/>
          <w:sz w:val="24"/>
          <w:szCs w:val="24"/>
          <w:lang w:val="es-CO" w:eastAsia="es-CO"/>
        </w:rPr>
        <w:t xml:space="preserve"> y</w:t>
      </w:r>
    </w:p>
    <w:p w14:paraId="454C2E40" w14:textId="77777777" w:rsidR="0082013E" w:rsidRPr="00503208" w:rsidRDefault="0082013E" w:rsidP="00914112">
      <w:pPr>
        <w:tabs>
          <w:tab w:val="left" w:pos="6620"/>
        </w:tabs>
        <w:autoSpaceDE w:val="0"/>
        <w:autoSpaceDN w:val="0"/>
        <w:adjustRightInd w:val="0"/>
        <w:contextualSpacing/>
        <w:mirrorIndents/>
        <w:jc w:val="center"/>
        <w:rPr>
          <w:rFonts w:cs="Arial"/>
          <w:sz w:val="24"/>
          <w:szCs w:val="24"/>
          <w:lang w:val="es-CO" w:eastAsia="es-CO"/>
        </w:rPr>
      </w:pPr>
    </w:p>
    <w:p w14:paraId="16972392" w14:textId="77777777" w:rsidR="0082013E" w:rsidRPr="00503208" w:rsidRDefault="0082013E" w:rsidP="00914112">
      <w:pPr>
        <w:tabs>
          <w:tab w:val="left" w:pos="6620"/>
        </w:tabs>
        <w:autoSpaceDE w:val="0"/>
        <w:autoSpaceDN w:val="0"/>
        <w:adjustRightInd w:val="0"/>
        <w:contextualSpacing/>
        <w:mirrorIndents/>
        <w:jc w:val="center"/>
        <w:rPr>
          <w:rFonts w:cs="Arial"/>
          <w:sz w:val="24"/>
          <w:szCs w:val="24"/>
          <w:lang w:val="es-CO" w:eastAsia="es-CO"/>
        </w:rPr>
      </w:pPr>
    </w:p>
    <w:p w14:paraId="3F3C551B" w14:textId="4790B4C2" w:rsidR="0082013E" w:rsidRDefault="0082013E" w:rsidP="00914112">
      <w:pPr>
        <w:tabs>
          <w:tab w:val="left" w:pos="6620"/>
        </w:tabs>
        <w:autoSpaceDE w:val="0"/>
        <w:autoSpaceDN w:val="0"/>
        <w:adjustRightInd w:val="0"/>
        <w:contextualSpacing/>
        <w:mirrorIndents/>
        <w:jc w:val="center"/>
        <w:rPr>
          <w:rFonts w:cs="Arial"/>
          <w:b/>
          <w:sz w:val="24"/>
          <w:szCs w:val="24"/>
          <w:lang w:val="es-CO" w:eastAsia="es-CO"/>
        </w:rPr>
      </w:pPr>
      <w:r w:rsidRPr="00503208">
        <w:rPr>
          <w:rFonts w:cs="Arial"/>
          <w:b/>
          <w:sz w:val="24"/>
          <w:szCs w:val="24"/>
          <w:lang w:val="es-CO" w:eastAsia="es-CO"/>
        </w:rPr>
        <w:t>CONSIDERANDO</w:t>
      </w:r>
    </w:p>
    <w:p w14:paraId="5852B561" w14:textId="77777777" w:rsidR="00CF4E2F" w:rsidRPr="00CF4E2F" w:rsidRDefault="00CF4E2F" w:rsidP="00CF4E2F">
      <w:pPr>
        <w:tabs>
          <w:tab w:val="left" w:pos="6620"/>
        </w:tabs>
        <w:autoSpaceDE w:val="0"/>
        <w:autoSpaceDN w:val="0"/>
        <w:adjustRightInd w:val="0"/>
        <w:contextualSpacing/>
        <w:mirrorIndents/>
        <w:rPr>
          <w:rFonts w:cs="Arial"/>
          <w:sz w:val="24"/>
          <w:szCs w:val="24"/>
          <w:lang w:val="es-CO" w:eastAsia="es-CO"/>
        </w:rPr>
      </w:pPr>
    </w:p>
    <w:p w14:paraId="414DEF22" w14:textId="30D4AA63" w:rsidR="0082013E" w:rsidRPr="00503208" w:rsidRDefault="0082013E" w:rsidP="00914112">
      <w:pPr>
        <w:tabs>
          <w:tab w:val="left" w:pos="6620"/>
        </w:tabs>
        <w:autoSpaceDE w:val="0"/>
        <w:autoSpaceDN w:val="0"/>
        <w:adjustRightInd w:val="0"/>
        <w:contextualSpacing/>
        <w:mirrorIndents/>
        <w:rPr>
          <w:rFonts w:cs="Arial"/>
          <w:sz w:val="24"/>
          <w:szCs w:val="24"/>
          <w:lang w:val="es-CO" w:eastAsia="es-CO"/>
        </w:rPr>
      </w:pPr>
      <w:r w:rsidRPr="00503208">
        <w:rPr>
          <w:rFonts w:cs="Arial"/>
          <w:sz w:val="24"/>
          <w:szCs w:val="24"/>
          <w:lang w:val="es-CO" w:eastAsia="es-CO"/>
        </w:rPr>
        <w:t xml:space="preserve">Que en los términos del artículo 57 literal a) de la Decisión Andina 351 de 1993, los </w:t>
      </w:r>
      <w:r w:rsidR="000C045E" w:rsidRPr="00503208">
        <w:rPr>
          <w:rFonts w:cs="Arial"/>
          <w:sz w:val="24"/>
          <w:szCs w:val="24"/>
          <w:lang w:val="es-CO" w:eastAsia="es-CO"/>
        </w:rPr>
        <w:t>países miembros</w:t>
      </w:r>
      <w:r w:rsidRPr="00503208">
        <w:rPr>
          <w:rFonts w:cs="Arial"/>
          <w:sz w:val="24"/>
          <w:szCs w:val="24"/>
          <w:lang w:val="es-CO" w:eastAsia="es-CO"/>
        </w:rPr>
        <w:t>, a través de su normativa interna se entienden facultados para establecer el marco jurídico adecuado para que el demandante de una infracción al derecho de autor o derechos conexos solicite a la autoridad nacional competente</w:t>
      </w:r>
      <w:r w:rsidR="008D2F09" w:rsidRPr="00503208">
        <w:rPr>
          <w:rFonts w:cs="Arial"/>
          <w:sz w:val="24"/>
          <w:szCs w:val="24"/>
          <w:lang w:val="es-CO" w:eastAsia="es-CO"/>
        </w:rPr>
        <w:t xml:space="preserve">, </w:t>
      </w:r>
      <w:r w:rsidRPr="00503208">
        <w:rPr>
          <w:rFonts w:cs="Arial"/>
          <w:sz w:val="24"/>
          <w:szCs w:val="24"/>
          <w:lang w:val="es-CO" w:eastAsia="es-CO"/>
        </w:rPr>
        <w:t xml:space="preserve">ordene </w:t>
      </w:r>
      <w:r w:rsidR="00F25B68" w:rsidRPr="00503208">
        <w:rPr>
          <w:rFonts w:cs="Arial"/>
          <w:sz w:val="24"/>
          <w:szCs w:val="24"/>
          <w:lang w:val="es-CO" w:eastAsia="es-CO"/>
        </w:rPr>
        <w:t xml:space="preserve">el pago de </w:t>
      </w:r>
      <w:r w:rsidR="00562FE2" w:rsidRPr="00503208">
        <w:rPr>
          <w:rFonts w:cs="Arial"/>
          <w:sz w:val="24"/>
          <w:szCs w:val="24"/>
          <w:lang w:val="es-CO" w:eastAsia="es-CO"/>
        </w:rPr>
        <w:t>una</w:t>
      </w:r>
      <w:r w:rsidRPr="00503208">
        <w:rPr>
          <w:rFonts w:cs="Arial"/>
          <w:sz w:val="24"/>
          <w:szCs w:val="24"/>
          <w:lang w:val="es-CO" w:eastAsia="es-CO"/>
        </w:rPr>
        <w:t xml:space="preserve"> </w:t>
      </w:r>
      <w:r w:rsidR="00F25B68" w:rsidRPr="00503208">
        <w:rPr>
          <w:rFonts w:cs="Arial"/>
          <w:sz w:val="24"/>
          <w:szCs w:val="24"/>
          <w:lang w:val="es-CO" w:eastAsia="es-CO"/>
        </w:rPr>
        <w:t xml:space="preserve">reparación o </w:t>
      </w:r>
      <w:r w:rsidRPr="00503208">
        <w:rPr>
          <w:rFonts w:cs="Arial"/>
          <w:sz w:val="24"/>
          <w:szCs w:val="24"/>
          <w:lang w:val="es-CO" w:eastAsia="es-CO"/>
        </w:rPr>
        <w:t xml:space="preserve">indemnización </w:t>
      </w:r>
      <w:r w:rsidR="00562FE2" w:rsidRPr="00503208">
        <w:rPr>
          <w:rFonts w:cs="Arial"/>
          <w:sz w:val="24"/>
          <w:szCs w:val="24"/>
          <w:lang w:val="es-CO" w:eastAsia="es-CO"/>
        </w:rPr>
        <w:t xml:space="preserve">adecuada por </w:t>
      </w:r>
      <w:r w:rsidR="00F25B68" w:rsidRPr="00503208">
        <w:rPr>
          <w:rFonts w:cs="Arial"/>
          <w:sz w:val="24"/>
          <w:szCs w:val="24"/>
          <w:lang w:val="es-CO" w:eastAsia="es-CO"/>
        </w:rPr>
        <w:t xml:space="preserve">los </w:t>
      </w:r>
      <w:r w:rsidRPr="00503208">
        <w:rPr>
          <w:rFonts w:cs="Arial"/>
          <w:sz w:val="24"/>
          <w:szCs w:val="24"/>
          <w:lang w:val="es-CO" w:eastAsia="es-CO"/>
        </w:rPr>
        <w:t xml:space="preserve">daños y </w:t>
      </w:r>
      <w:r w:rsidR="00562FE2" w:rsidRPr="00503208">
        <w:rPr>
          <w:rFonts w:cs="Arial"/>
          <w:sz w:val="24"/>
          <w:szCs w:val="24"/>
          <w:lang w:val="es-CO" w:eastAsia="es-CO"/>
        </w:rPr>
        <w:t>perjuicios sufridos con motivo de la violación de su derecho</w:t>
      </w:r>
      <w:r w:rsidRPr="00503208">
        <w:rPr>
          <w:rFonts w:cs="Arial"/>
          <w:sz w:val="24"/>
          <w:szCs w:val="24"/>
          <w:lang w:val="es-CO" w:eastAsia="es-CO"/>
        </w:rPr>
        <w:t>.</w:t>
      </w:r>
    </w:p>
    <w:p w14:paraId="446623A0" w14:textId="77777777" w:rsidR="00667B32" w:rsidRDefault="00667B32" w:rsidP="00667B32">
      <w:pPr>
        <w:tabs>
          <w:tab w:val="left" w:pos="6620"/>
        </w:tabs>
        <w:autoSpaceDE w:val="0"/>
        <w:autoSpaceDN w:val="0"/>
        <w:adjustRightInd w:val="0"/>
        <w:contextualSpacing/>
        <w:mirrorIndents/>
        <w:rPr>
          <w:rFonts w:cs="Arial"/>
          <w:sz w:val="24"/>
          <w:szCs w:val="24"/>
          <w:lang w:val="es-CO" w:eastAsia="es-CO"/>
        </w:rPr>
      </w:pPr>
    </w:p>
    <w:p w14:paraId="3ADDFBD8" w14:textId="364C05BC" w:rsidR="00667B32" w:rsidRPr="00667B32" w:rsidRDefault="00667B32" w:rsidP="00667B32">
      <w:pPr>
        <w:tabs>
          <w:tab w:val="left" w:pos="6620"/>
        </w:tabs>
        <w:autoSpaceDE w:val="0"/>
        <w:autoSpaceDN w:val="0"/>
        <w:adjustRightInd w:val="0"/>
        <w:contextualSpacing/>
        <w:mirrorIndents/>
        <w:rPr>
          <w:rFonts w:cs="Arial"/>
          <w:sz w:val="24"/>
          <w:szCs w:val="24"/>
          <w:lang w:val="es-CO" w:eastAsia="es-CO"/>
        </w:rPr>
      </w:pPr>
      <w:r>
        <w:rPr>
          <w:rFonts w:cs="Arial"/>
          <w:sz w:val="24"/>
          <w:szCs w:val="24"/>
          <w:lang w:val="es-CO" w:eastAsia="es-CO"/>
        </w:rPr>
        <w:t>Que d</w:t>
      </w:r>
      <w:r w:rsidRPr="00667B32">
        <w:rPr>
          <w:rFonts w:cs="Arial"/>
          <w:sz w:val="24"/>
          <w:szCs w:val="24"/>
          <w:lang w:val="es-CO" w:eastAsia="es-CO"/>
        </w:rPr>
        <w:t xml:space="preserve">esde el momento que se produce la lesión a un beneficio patrimonial o </w:t>
      </w:r>
      <w:proofErr w:type="spellStart"/>
      <w:r w:rsidRPr="00667B32">
        <w:rPr>
          <w:rFonts w:cs="Arial"/>
          <w:sz w:val="24"/>
          <w:szCs w:val="24"/>
          <w:lang w:val="es-CO" w:eastAsia="es-CO"/>
        </w:rPr>
        <w:t>extrapatrimonial</w:t>
      </w:r>
      <w:proofErr w:type="spellEnd"/>
      <w:r w:rsidRPr="00667B32">
        <w:rPr>
          <w:rFonts w:cs="Arial"/>
          <w:sz w:val="24"/>
          <w:szCs w:val="24"/>
          <w:lang w:val="es-CO" w:eastAsia="es-CO"/>
        </w:rPr>
        <w:t xml:space="preserve"> no prohibido,</w:t>
      </w:r>
      <w:r w:rsidR="008807A6">
        <w:rPr>
          <w:rFonts w:cs="Arial"/>
          <w:sz w:val="24"/>
          <w:szCs w:val="24"/>
          <w:lang w:val="es-CO" w:eastAsia="es-CO"/>
        </w:rPr>
        <w:t xml:space="preserve"> se configura un</w:t>
      </w:r>
      <w:r w:rsidRPr="00667B32">
        <w:rPr>
          <w:rFonts w:cs="Arial"/>
          <w:sz w:val="24"/>
          <w:szCs w:val="24"/>
          <w:lang w:val="es-CO" w:eastAsia="es-CO"/>
        </w:rPr>
        <w:t xml:space="preserve"> daño.</w:t>
      </w:r>
    </w:p>
    <w:p w14:paraId="5209F4CD" w14:textId="77777777" w:rsidR="006F131C" w:rsidRPr="00667B32" w:rsidRDefault="006F131C" w:rsidP="006F131C">
      <w:pPr>
        <w:tabs>
          <w:tab w:val="left" w:pos="6620"/>
        </w:tabs>
        <w:autoSpaceDE w:val="0"/>
        <w:autoSpaceDN w:val="0"/>
        <w:adjustRightInd w:val="0"/>
        <w:contextualSpacing/>
        <w:mirrorIndents/>
        <w:rPr>
          <w:rFonts w:cs="Arial"/>
          <w:sz w:val="24"/>
          <w:szCs w:val="24"/>
          <w:lang w:val="es-CO" w:eastAsia="es-CO"/>
        </w:rPr>
      </w:pPr>
    </w:p>
    <w:p w14:paraId="6F70F04C" w14:textId="59D38A62" w:rsidR="00DF24D0" w:rsidRPr="00503208" w:rsidRDefault="00DF24D0" w:rsidP="00914112">
      <w:pPr>
        <w:tabs>
          <w:tab w:val="left" w:pos="6620"/>
        </w:tabs>
        <w:autoSpaceDE w:val="0"/>
        <w:autoSpaceDN w:val="0"/>
        <w:adjustRightInd w:val="0"/>
        <w:contextualSpacing/>
        <w:mirrorIndents/>
        <w:rPr>
          <w:rFonts w:cs="Arial"/>
          <w:sz w:val="24"/>
          <w:szCs w:val="24"/>
          <w:lang w:eastAsia="es-CO"/>
        </w:rPr>
      </w:pPr>
      <w:r w:rsidRPr="00503208">
        <w:rPr>
          <w:rFonts w:cs="Arial"/>
          <w:sz w:val="24"/>
          <w:szCs w:val="24"/>
          <w:lang w:val="es-CO" w:eastAsia="es-CO"/>
        </w:rPr>
        <w:t xml:space="preserve">Que en los términos del artículo 45 numeral 2 del </w:t>
      </w:r>
      <w:r w:rsidR="0052177B" w:rsidRPr="00503208">
        <w:rPr>
          <w:rFonts w:cs="Arial"/>
          <w:sz w:val="24"/>
          <w:szCs w:val="24"/>
          <w:lang w:eastAsia="es-CO"/>
        </w:rPr>
        <w:t>A</w:t>
      </w:r>
      <w:r w:rsidRPr="00503208">
        <w:rPr>
          <w:rFonts w:cs="Arial"/>
          <w:sz w:val="24"/>
          <w:szCs w:val="24"/>
          <w:lang w:eastAsia="es-CO"/>
        </w:rPr>
        <w:t xml:space="preserve">cuerdo sobre los </w:t>
      </w:r>
      <w:r w:rsidR="0052177B" w:rsidRPr="00503208">
        <w:rPr>
          <w:rFonts w:cs="Arial"/>
          <w:sz w:val="24"/>
          <w:szCs w:val="24"/>
          <w:lang w:eastAsia="es-CO"/>
        </w:rPr>
        <w:t>A</w:t>
      </w:r>
      <w:r w:rsidRPr="00503208">
        <w:rPr>
          <w:rFonts w:cs="Arial"/>
          <w:sz w:val="24"/>
          <w:szCs w:val="24"/>
          <w:lang w:eastAsia="es-CO"/>
        </w:rPr>
        <w:t xml:space="preserve">spectos de los </w:t>
      </w:r>
      <w:r w:rsidR="0052177B" w:rsidRPr="00503208">
        <w:rPr>
          <w:rFonts w:cs="Arial"/>
          <w:sz w:val="24"/>
          <w:szCs w:val="24"/>
          <w:lang w:eastAsia="es-CO"/>
        </w:rPr>
        <w:t>D</w:t>
      </w:r>
      <w:r w:rsidRPr="00503208">
        <w:rPr>
          <w:rFonts w:cs="Arial"/>
          <w:sz w:val="24"/>
          <w:szCs w:val="24"/>
          <w:lang w:eastAsia="es-CO"/>
        </w:rPr>
        <w:t xml:space="preserve">erechos de </w:t>
      </w:r>
      <w:r w:rsidR="0052177B" w:rsidRPr="00503208">
        <w:rPr>
          <w:rFonts w:cs="Arial"/>
          <w:sz w:val="24"/>
          <w:szCs w:val="24"/>
          <w:lang w:eastAsia="es-CO"/>
        </w:rPr>
        <w:t>P</w:t>
      </w:r>
      <w:r w:rsidRPr="00503208">
        <w:rPr>
          <w:rFonts w:cs="Arial"/>
          <w:sz w:val="24"/>
          <w:szCs w:val="24"/>
          <w:lang w:eastAsia="es-CO"/>
        </w:rPr>
        <w:t xml:space="preserve">ropiedad </w:t>
      </w:r>
      <w:r w:rsidR="0052177B" w:rsidRPr="00503208">
        <w:rPr>
          <w:rFonts w:cs="Arial"/>
          <w:sz w:val="24"/>
          <w:szCs w:val="24"/>
          <w:lang w:eastAsia="es-CO"/>
        </w:rPr>
        <w:t>I</w:t>
      </w:r>
      <w:r w:rsidRPr="00503208">
        <w:rPr>
          <w:rFonts w:cs="Arial"/>
          <w:sz w:val="24"/>
          <w:szCs w:val="24"/>
          <w:lang w:eastAsia="es-CO"/>
        </w:rPr>
        <w:t xml:space="preserve">ntelectual relacionados con el </w:t>
      </w:r>
      <w:r w:rsidR="001F02C6">
        <w:rPr>
          <w:rFonts w:cs="Arial"/>
          <w:sz w:val="24"/>
          <w:szCs w:val="24"/>
          <w:lang w:eastAsia="es-CO"/>
        </w:rPr>
        <w:t>c</w:t>
      </w:r>
      <w:r w:rsidRPr="00503208">
        <w:rPr>
          <w:rFonts w:cs="Arial"/>
          <w:sz w:val="24"/>
          <w:szCs w:val="24"/>
          <w:lang w:eastAsia="es-CO"/>
        </w:rPr>
        <w:t xml:space="preserve">omercio, </w:t>
      </w:r>
      <w:r w:rsidR="00964ACE" w:rsidRPr="00503208">
        <w:rPr>
          <w:rFonts w:cs="Arial"/>
          <w:sz w:val="24"/>
          <w:szCs w:val="24"/>
          <w:lang w:eastAsia="es-CO"/>
        </w:rPr>
        <w:t>aprobado</w:t>
      </w:r>
      <w:r w:rsidR="00A14E2A" w:rsidRPr="00503208">
        <w:rPr>
          <w:rFonts w:cs="Arial"/>
          <w:sz w:val="24"/>
          <w:szCs w:val="24"/>
          <w:lang w:eastAsia="es-CO"/>
        </w:rPr>
        <w:t xml:space="preserve"> en Colombia mediante </w:t>
      </w:r>
      <w:r w:rsidR="0052177B" w:rsidRPr="00503208">
        <w:rPr>
          <w:rFonts w:cs="Arial"/>
          <w:sz w:val="24"/>
          <w:szCs w:val="24"/>
          <w:lang w:eastAsia="es-CO"/>
        </w:rPr>
        <w:t>L</w:t>
      </w:r>
      <w:r w:rsidR="00A14E2A" w:rsidRPr="00503208">
        <w:rPr>
          <w:rFonts w:cs="Arial"/>
          <w:sz w:val="24"/>
          <w:szCs w:val="24"/>
          <w:lang w:eastAsia="es-CO"/>
        </w:rPr>
        <w:t>ey 170 de 1994,</w:t>
      </w:r>
      <w:r w:rsidR="00964ACE" w:rsidRPr="00503208">
        <w:rPr>
          <w:rFonts w:cs="Arial"/>
          <w:sz w:val="24"/>
          <w:szCs w:val="24"/>
          <w:lang w:eastAsia="es-CO"/>
        </w:rPr>
        <w:t xml:space="preserve"> </w:t>
      </w:r>
      <w:r w:rsidRPr="00503208">
        <w:rPr>
          <w:rFonts w:cs="Arial"/>
          <w:sz w:val="24"/>
          <w:szCs w:val="24"/>
          <w:lang w:eastAsia="es-CO"/>
        </w:rPr>
        <w:t xml:space="preserve">los Miembros podrán facultar a las </w:t>
      </w:r>
      <w:bookmarkStart w:id="0" w:name="_Hlk161733365"/>
      <w:r w:rsidRPr="00503208">
        <w:rPr>
          <w:rFonts w:cs="Arial"/>
          <w:sz w:val="24"/>
          <w:szCs w:val="24"/>
          <w:lang w:eastAsia="es-CO"/>
        </w:rPr>
        <w:t>autoridades judiciales para que concedan reparación por concepto de beneficios y/o resarcimiento por perjuicios reconocidos previamente</w:t>
      </w:r>
      <w:bookmarkEnd w:id="0"/>
      <w:r w:rsidRPr="00503208">
        <w:rPr>
          <w:rFonts w:cs="Arial"/>
          <w:sz w:val="24"/>
          <w:szCs w:val="24"/>
          <w:lang w:eastAsia="es-CO"/>
        </w:rPr>
        <w:t>, aun cuando el infractor, no sabiéndolo o no teniendo motivos razonables para saberlo, haya desarrollado una actividad infractora.</w:t>
      </w:r>
    </w:p>
    <w:p w14:paraId="7B29288C" w14:textId="77777777" w:rsidR="006F131C" w:rsidRDefault="006F131C" w:rsidP="006F131C">
      <w:pPr>
        <w:tabs>
          <w:tab w:val="left" w:pos="6620"/>
        </w:tabs>
        <w:autoSpaceDE w:val="0"/>
        <w:autoSpaceDN w:val="0"/>
        <w:adjustRightInd w:val="0"/>
        <w:contextualSpacing/>
        <w:mirrorIndents/>
        <w:rPr>
          <w:rFonts w:cs="Arial"/>
          <w:sz w:val="24"/>
          <w:szCs w:val="24"/>
          <w:lang w:val="es-CO" w:eastAsia="es-CO"/>
        </w:rPr>
      </w:pPr>
    </w:p>
    <w:p w14:paraId="7F99ED25" w14:textId="7C392004" w:rsidR="006F131C" w:rsidRPr="006F131C" w:rsidRDefault="006F131C" w:rsidP="006F131C">
      <w:pPr>
        <w:tabs>
          <w:tab w:val="left" w:pos="6620"/>
        </w:tabs>
        <w:autoSpaceDE w:val="0"/>
        <w:autoSpaceDN w:val="0"/>
        <w:adjustRightInd w:val="0"/>
        <w:contextualSpacing/>
        <w:mirrorIndents/>
        <w:rPr>
          <w:rFonts w:cs="Arial"/>
          <w:sz w:val="24"/>
          <w:szCs w:val="24"/>
          <w:lang w:val="es-CO" w:eastAsia="es-CO"/>
        </w:rPr>
      </w:pPr>
      <w:r w:rsidRPr="006F131C">
        <w:rPr>
          <w:rFonts w:cs="Arial"/>
          <w:sz w:val="24"/>
          <w:szCs w:val="24"/>
          <w:lang w:val="es-CO" w:eastAsia="es-CO"/>
        </w:rPr>
        <w:t xml:space="preserve">Que es necesario establecer </w:t>
      </w:r>
      <w:r>
        <w:rPr>
          <w:rFonts w:cs="Arial"/>
          <w:sz w:val="24"/>
          <w:szCs w:val="24"/>
          <w:lang w:val="es-CO" w:eastAsia="es-CO"/>
        </w:rPr>
        <w:t xml:space="preserve">en Colombia </w:t>
      </w:r>
      <w:r w:rsidRPr="006F131C">
        <w:rPr>
          <w:rFonts w:cs="Arial"/>
          <w:sz w:val="24"/>
          <w:szCs w:val="24"/>
          <w:lang w:val="es-CO" w:eastAsia="es-CO"/>
        </w:rPr>
        <w:t>un sistema claro y eficiente para determinar la indemnización</w:t>
      </w:r>
      <w:r w:rsidR="009C0723">
        <w:rPr>
          <w:rFonts w:cs="Arial"/>
          <w:sz w:val="24"/>
          <w:szCs w:val="24"/>
          <w:lang w:val="es-CO" w:eastAsia="es-CO"/>
        </w:rPr>
        <w:t xml:space="preserve"> o reparación</w:t>
      </w:r>
      <w:r w:rsidRPr="006F131C">
        <w:rPr>
          <w:rFonts w:cs="Arial"/>
          <w:sz w:val="24"/>
          <w:szCs w:val="24"/>
          <w:lang w:val="es-CO" w:eastAsia="es-CO"/>
        </w:rPr>
        <w:t xml:space="preserve">, evitando que la complejidad y las dificultades probatorias que </w:t>
      </w:r>
      <w:r w:rsidR="005C20FD">
        <w:rPr>
          <w:rFonts w:cs="Arial"/>
          <w:sz w:val="24"/>
          <w:szCs w:val="24"/>
          <w:lang w:val="es-CO" w:eastAsia="es-CO"/>
        </w:rPr>
        <w:t>pueden</w:t>
      </w:r>
      <w:r w:rsidRPr="006F131C">
        <w:rPr>
          <w:rFonts w:cs="Arial"/>
          <w:sz w:val="24"/>
          <w:szCs w:val="24"/>
          <w:lang w:val="es-CO" w:eastAsia="es-CO"/>
        </w:rPr>
        <w:t xml:space="preserve"> surgir en el sistema tradicional de responsabilidad civil se terminen convirtiendo en un incentivo a la infracción</w:t>
      </w:r>
      <w:r>
        <w:rPr>
          <w:rFonts w:cs="Arial"/>
          <w:sz w:val="24"/>
          <w:szCs w:val="24"/>
          <w:lang w:val="es-CO" w:eastAsia="es-CO"/>
        </w:rPr>
        <w:t xml:space="preserve"> a los derechos de los autores, interpretes, ejecutantes, productores de fonogramas, organismos de </w:t>
      </w:r>
      <w:r w:rsidR="005C20FD">
        <w:rPr>
          <w:rFonts w:cs="Arial"/>
          <w:sz w:val="24"/>
          <w:szCs w:val="24"/>
          <w:lang w:val="es-CO" w:eastAsia="es-CO"/>
        </w:rPr>
        <w:t>radiodifusión</w:t>
      </w:r>
      <w:r>
        <w:rPr>
          <w:rFonts w:cs="Arial"/>
          <w:sz w:val="24"/>
          <w:szCs w:val="24"/>
          <w:lang w:val="es-CO" w:eastAsia="es-CO"/>
        </w:rPr>
        <w:t xml:space="preserve"> y en general de los titulares de derecho</w:t>
      </w:r>
      <w:r w:rsidR="005C20FD">
        <w:rPr>
          <w:rFonts w:cs="Arial"/>
          <w:sz w:val="24"/>
          <w:szCs w:val="24"/>
          <w:lang w:val="es-CO" w:eastAsia="es-CO"/>
        </w:rPr>
        <w:t>s</w:t>
      </w:r>
      <w:r>
        <w:rPr>
          <w:rFonts w:cs="Arial"/>
          <w:sz w:val="24"/>
          <w:szCs w:val="24"/>
          <w:lang w:val="es-CO" w:eastAsia="es-CO"/>
        </w:rPr>
        <w:t xml:space="preserve"> de autor y conexos</w:t>
      </w:r>
      <w:r w:rsidRPr="006F131C">
        <w:rPr>
          <w:rFonts w:cs="Arial"/>
          <w:sz w:val="24"/>
          <w:szCs w:val="24"/>
          <w:lang w:val="es-CO" w:eastAsia="es-CO"/>
        </w:rPr>
        <w:t xml:space="preserve">. </w:t>
      </w:r>
    </w:p>
    <w:p w14:paraId="3C0E3FA6" w14:textId="77777777" w:rsidR="00AC6682" w:rsidRDefault="00AC6682" w:rsidP="00AC6682">
      <w:pPr>
        <w:tabs>
          <w:tab w:val="left" w:pos="6620"/>
        </w:tabs>
        <w:autoSpaceDE w:val="0"/>
        <w:autoSpaceDN w:val="0"/>
        <w:adjustRightInd w:val="0"/>
        <w:contextualSpacing/>
        <w:mirrorIndents/>
        <w:rPr>
          <w:rFonts w:cs="Arial"/>
          <w:sz w:val="24"/>
          <w:szCs w:val="24"/>
          <w:lang w:val="es-CO" w:eastAsia="es-CO"/>
        </w:rPr>
      </w:pPr>
    </w:p>
    <w:p w14:paraId="351004FF" w14:textId="2FBA4E18" w:rsidR="00B11053" w:rsidRDefault="00B11053" w:rsidP="00AC6682">
      <w:pPr>
        <w:tabs>
          <w:tab w:val="left" w:pos="6620"/>
        </w:tabs>
        <w:autoSpaceDE w:val="0"/>
        <w:autoSpaceDN w:val="0"/>
        <w:adjustRightInd w:val="0"/>
        <w:contextualSpacing/>
        <w:mirrorIndents/>
        <w:rPr>
          <w:rFonts w:cs="Arial"/>
          <w:sz w:val="24"/>
          <w:szCs w:val="24"/>
          <w:lang w:val="es-CO" w:eastAsia="es-CO"/>
        </w:rPr>
      </w:pPr>
      <w:r>
        <w:rPr>
          <w:rFonts w:cs="Arial"/>
          <w:sz w:val="24"/>
          <w:szCs w:val="24"/>
          <w:lang w:val="es-CO" w:eastAsia="es-CO"/>
        </w:rPr>
        <w:t xml:space="preserve">Que </w:t>
      </w:r>
      <w:r w:rsidR="00871ADF">
        <w:rPr>
          <w:rFonts w:cs="Arial"/>
          <w:sz w:val="24"/>
          <w:szCs w:val="24"/>
          <w:lang w:val="es-CO" w:eastAsia="es-CO"/>
        </w:rPr>
        <w:t xml:space="preserve">para los </w:t>
      </w:r>
      <w:r w:rsidR="001D1CB9">
        <w:rPr>
          <w:rFonts w:cs="Arial"/>
          <w:sz w:val="24"/>
          <w:szCs w:val="24"/>
          <w:lang w:val="es-CO" w:eastAsia="es-CO"/>
        </w:rPr>
        <w:t>titulares de derechos de autor y conexos</w:t>
      </w:r>
      <w:r w:rsidR="00871ADF">
        <w:rPr>
          <w:rFonts w:cs="Arial"/>
          <w:sz w:val="24"/>
          <w:szCs w:val="24"/>
          <w:lang w:val="es-CO" w:eastAsia="es-CO"/>
        </w:rPr>
        <w:t xml:space="preserve"> de menores ingresos</w:t>
      </w:r>
      <w:r w:rsidR="001D1CB9">
        <w:rPr>
          <w:rFonts w:cs="Arial"/>
          <w:sz w:val="24"/>
          <w:szCs w:val="24"/>
          <w:lang w:val="es-CO" w:eastAsia="es-CO"/>
        </w:rPr>
        <w:t xml:space="preserve"> </w:t>
      </w:r>
      <w:r w:rsidR="009A57D8" w:rsidRPr="009A57D8">
        <w:rPr>
          <w:rFonts w:cs="Arial"/>
          <w:sz w:val="24"/>
          <w:szCs w:val="24"/>
          <w:lang w:val="es-CO" w:eastAsia="es-CO"/>
        </w:rPr>
        <w:t>las dificultades probatorias que pueden surgir en el sistema tradicional de responsabilidad civil</w:t>
      </w:r>
      <w:r w:rsidR="00105337">
        <w:rPr>
          <w:rFonts w:cs="Arial"/>
          <w:sz w:val="24"/>
          <w:szCs w:val="24"/>
          <w:lang w:val="es-CO" w:eastAsia="es-CO"/>
        </w:rPr>
        <w:t xml:space="preserve"> son </w:t>
      </w:r>
      <w:r w:rsidR="00417F5D">
        <w:rPr>
          <w:rFonts w:cs="Arial"/>
          <w:sz w:val="24"/>
          <w:szCs w:val="24"/>
          <w:lang w:val="es-CO" w:eastAsia="es-CO"/>
        </w:rPr>
        <w:t>más</w:t>
      </w:r>
      <w:r w:rsidR="00105337">
        <w:rPr>
          <w:rFonts w:cs="Arial"/>
          <w:sz w:val="24"/>
          <w:szCs w:val="24"/>
          <w:lang w:val="es-CO" w:eastAsia="es-CO"/>
        </w:rPr>
        <w:t xml:space="preserve"> </w:t>
      </w:r>
      <w:r w:rsidR="001E2EB4">
        <w:rPr>
          <w:rFonts w:cs="Arial"/>
          <w:sz w:val="24"/>
          <w:szCs w:val="24"/>
          <w:lang w:val="es-CO" w:eastAsia="es-CO"/>
        </w:rPr>
        <w:t>profundas, toda</w:t>
      </w:r>
      <w:r w:rsidR="00105337">
        <w:rPr>
          <w:rFonts w:cs="Arial"/>
          <w:sz w:val="24"/>
          <w:szCs w:val="24"/>
          <w:lang w:val="es-CO" w:eastAsia="es-CO"/>
        </w:rPr>
        <w:t xml:space="preserve"> vez que </w:t>
      </w:r>
      <w:r w:rsidR="009676E4">
        <w:rPr>
          <w:rFonts w:cs="Arial"/>
          <w:sz w:val="24"/>
          <w:szCs w:val="24"/>
          <w:lang w:val="es-CO" w:eastAsia="es-CO"/>
        </w:rPr>
        <w:t xml:space="preserve">en este </w:t>
      </w:r>
      <w:r w:rsidR="00510625">
        <w:rPr>
          <w:rFonts w:cs="Arial"/>
          <w:sz w:val="24"/>
          <w:szCs w:val="24"/>
          <w:lang w:val="es-CO" w:eastAsia="es-CO"/>
        </w:rPr>
        <w:t>se requiere de</w:t>
      </w:r>
      <w:r w:rsidR="00002E1A">
        <w:rPr>
          <w:rFonts w:cs="Arial"/>
          <w:sz w:val="24"/>
          <w:szCs w:val="24"/>
          <w:lang w:val="es-CO" w:eastAsia="es-CO"/>
        </w:rPr>
        <w:t xml:space="preserve"> peritos </w:t>
      </w:r>
      <w:r w:rsidR="00510625">
        <w:rPr>
          <w:rFonts w:cs="Arial"/>
          <w:sz w:val="24"/>
          <w:szCs w:val="24"/>
          <w:lang w:val="es-CO" w:eastAsia="es-CO"/>
        </w:rPr>
        <w:t xml:space="preserve">especializados y </w:t>
      </w:r>
      <w:r w:rsidR="00F46110">
        <w:rPr>
          <w:rFonts w:cs="Arial"/>
          <w:sz w:val="24"/>
          <w:szCs w:val="24"/>
          <w:lang w:val="es-CO" w:eastAsia="es-CO"/>
        </w:rPr>
        <w:t xml:space="preserve">por tanto </w:t>
      </w:r>
      <w:r w:rsidR="009676E4">
        <w:rPr>
          <w:rFonts w:cs="Arial"/>
          <w:sz w:val="24"/>
          <w:szCs w:val="24"/>
          <w:lang w:val="es-CO" w:eastAsia="es-CO"/>
        </w:rPr>
        <w:t>onerosos</w:t>
      </w:r>
      <w:r w:rsidR="0033333F">
        <w:rPr>
          <w:rFonts w:cs="Arial"/>
          <w:sz w:val="24"/>
          <w:szCs w:val="24"/>
          <w:lang w:val="es-CO" w:eastAsia="es-CO"/>
        </w:rPr>
        <w:t>,</w:t>
      </w:r>
      <w:r w:rsidR="00510625">
        <w:rPr>
          <w:rFonts w:cs="Arial"/>
          <w:sz w:val="24"/>
          <w:szCs w:val="24"/>
          <w:lang w:val="es-CO" w:eastAsia="es-CO"/>
        </w:rPr>
        <w:t xml:space="preserve"> </w:t>
      </w:r>
      <w:r w:rsidR="00DB5F78">
        <w:rPr>
          <w:rFonts w:cs="Arial"/>
          <w:sz w:val="24"/>
          <w:szCs w:val="24"/>
          <w:lang w:val="es-CO" w:eastAsia="es-CO"/>
        </w:rPr>
        <w:t xml:space="preserve">para probar las consecuencias económicas negativas </w:t>
      </w:r>
      <w:r w:rsidR="00F46110">
        <w:rPr>
          <w:rFonts w:cs="Arial"/>
          <w:sz w:val="24"/>
          <w:szCs w:val="24"/>
          <w:lang w:val="es-CO" w:eastAsia="es-CO"/>
        </w:rPr>
        <w:t>y los beneficios del infractor</w:t>
      </w:r>
      <w:r w:rsidR="0033333F">
        <w:rPr>
          <w:rFonts w:cs="Arial"/>
          <w:sz w:val="24"/>
          <w:szCs w:val="24"/>
          <w:lang w:val="es-CO" w:eastAsia="es-CO"/>
        </w:rPr>
        <w:t>.</w:t>
      </w:r>
      <w:r w:rsidR="00405979">
        <w:rPr>
          <w:rFonts w:cs="Arial"/>
          <w:sz w:val="24"/>
          <w:szCs w:val="24"/>
          <w:lang w:val="es-CO" w:eastAsia="es-CO"/>
        </w:rPr>
        <w:t xml:space="preserve"> </w:t>
      </w:r>
      <w:r w:rsidR="009676E4">
        <w:rPr>
          <w:rFonts w:cs="Arial"/>
          <w:sz w:val="24"/>
          <w:szCs w:val="24"/>
          <w:lang w:val="es-CO" w:eastAsia="es-CO"/>
        </w:rPr>
        <w:t xml:space="preserve"> </w:t>
      </w:r>
      <w:r w:rsidR="000C65BD">
        <w:rPr>
          <w:rFonts w:cs="Arial"/>
          <w:sz w:val="24"/>
          <w:szCs w:val="24"/>
          <w:lang w:val="es-CO" w:eastAsia="es-CO"/>
        </w:rPr>
        <w:t xml:space="preserve"> </w:t>
      </w:r>
    </w:p>
    <w:p w14:paraId="08A0D150" w14:textId="77777777" w:rsidR="00B11053" w:rsidRDefault="00B11053" w:rsidP="00AC6682">
      <w:pPr>
        <w:tabs>
          <w:tab w:val="left" w:pos="6620"/>
        </w:tabs>
        <w:autoSpaceDE w:val="0"/>
        <w:autoSpaceDN w:val="0"/>
        <w:adjustRightInd w:val="0"/>
        <w:contextualSpacing/>
        <w:mirrorIndents/>
        <w:rPr>
          <w:rFonts w:cs="Arial"/>
          <w:sz w:val="24"/>
          <w:szCs w:val="24"/>
          <w:lang w:val="es-CO" w:eastAsia="es-CO"/>
        </w:rPr>
      </w:pPr>
    </w:p>
    <w:p w14:paraId="2AA1F4D9" w14:textId="34930C75" w:rsidR="00AC6682" w:rsidRPr="00AC6682" w:rsidRDefault="00AC6682" w:rsidP="00AC6682">
      <w:pPr>
        <w:tabs>
          <w:tab w:val="left" w:pos="6620"/>
        </w:tabs>
        <w:autoSpaceDE w:val="0"/>
        <w:autoSpaceDN w:val="0"/>
        <w:adjustRightInd w:val="0"/>
        <w:contextualSpacing/>
        <w:mirrorIndents/>
        <w:rPr>
          <w:rFonts w:cs="Arial"/>
          <w:sz w:val="24"/>
          <w:szCs w:val="24"/>
          <w:lang w:val="es-CO" w:eastAsia="es-CO"/>
        </w:rPr>
      </w:pPr>
      <w:r>
        <w:rPr>
          <w:rFonts w:cs="Arial"/>
          <w:sz w:val="24"/>
          <w:szCs w:val="24"/>
          <w:lang w:val="es-CO" w:eastAsia="es-CO"/>
        </w:rPr>
        <w:t xml:space="preserve">Que </w:t>
      </w:r>
      <w:r w:rsidRPr="00AC6682">
        <w:rPr>
          <w:rFonts w:cs="Arial"/>
          <w:sz w:val="24"/>
          <w:szCs w:val="24"/>
          <w:lang w:val="es-CO" w:eastAsia="es-CO"/>
        </w:rPr>
        <w:t xml:space="preserve">países como Estados Unidos, </w:t>
      </w:r>
      <w:r w:rsidR="00A16CC4">
        <w:rPr>
          <w:rFonts w:cs="Arial"/>
          <w:sz w:val="24"/>
          <w:szCs w:val="24"/>
          <w:lang w:val="es-CO" w:eastAsia="es-CO"/>
        </w:rPr>
        <w:t xml:space="preserve">Taiwán, </w:t>
      </w:r>
      <w:r w:rsidRPr="00AC6682">
        <w:rPr>
          <w:rFonts w:cs="Arial"/>
          <w:sz w:val="24"/>
          <w:szCs w:val="24"/>
          <w:lang w:val="es-CO" w:eastAsia="es-CO"/>
        </w:rPr>
        <w:t xml:space="preserve">Canadá, Singapur, y China cuentan con un sistema que les permite a las </w:t>
      </w:r>
      <w:r w:rsidRPr="00AC6682">
        <w:rPr>
          <w:rFonts w:cs="Arial"/>
          <w:sz w:val="24"/>
          <w:szCs w:val="24"/>
          <w:lang w:eastAsia="es-CO"/>
        </w:rPr>
        <w:t xml:space="preserve">autoridades judiciales conceder una reparación por concepto de beneficios y/o </w:t>
      </w:r>
      <w:r w:rsidRPr="00AC6682">
        <w:rPr>
          <w:rFonts w:cs="Arial"/>
          <w:sz w:val="24"/>
          <w:szCs w:val="24"/>
          <w:lang w:eastAsia="es-CO"/>
        </w:rPr>
        <w:lastRenderedPageBreak/>
        <w:t>resarcimiento por perjuicios reconocidos previamente</w:t>
      </w:r>
      <w:r w:rsidR="009C0723">
        <w:rPr>
          <w:rFonts w:cs="Arial"/>
          <w:sz w:val="24"/>
          <w:szCs w:val="24"/>
          <w:lang w:eastAsia="es-CO"/>
        </w:rPr>
        <w:t xml:space="preserve"> una vez acreditada la infracción a un derecho de autor</w:t>
      </w:r>
      <w:r w:rsidRPr="00AC6682">
        <w:rPr>
          <w:rFonts w:cs="Arial"/>
          <w:sz w:val="24"/>
          <w:szCs w:val="24"/>
          <w:lang w:eastAsia="es-CO"/>
        </w:rPr>
        <w:t>.</w:t>
      </w:r>
    </w:p>
    <w:p w14:paraId="2BD71E65" w14:textId="77777777" w:rsidR="004F6F40" w:rsidRPr="00503208" w:rsidRDefault="004F6F40" w:rsidP="00914112">
      <w:pPr>
        <w:tabs>
          <w:tab w:val="left" w:pos="6620"/>
        </w:tabs>
        <w:autoSpaceDE w:val="0"/>
        <w:autoSpaceDN w:val="0"/>
        <w:adjustRightInd w:val="0"/>
        <w:contextualSpacing/>
        <w:mirrorIndents/>
        <w:rPr>
          <w:rFonts w:cs="Arial"/>
          <w:sz w:val="24"/>
          <w:szCs w:val="24"/>
          <w:lang w:val="es-CO" w:eastAsia="es-CO"/>
        </w:rPr>
      </w:pPr>
    </w:p>
    <w:p w14:paraId="3A7C423C" w14:textId="2370AAD8" w:rsidR="0082013E" w:rsidRDefault="0082013E" w:rsidP="00914112">
      <w:pPr>
        <w:tabs>
          <w:tab w:val="left" w:pos="6620"/>
        </w:tabs>
        <w:autoSpaceDE w:val="0"/>
        <w:autoSpaceDN w:val="0"/>
        <w:adjustRightInd w:val="0"/>
        <w:contextualSpacing/>
        <w:mirrorIndents/>
        <w:rPr>
          <w:rFonts w:cs="Arial"/>
          <w:sz w:val="24"/>
          <w:szCs w:val="24"/>
          <w:lang w:val="es-CO" w:eastAsia="es-CO"/>
        </w:rPr>
      </w:pPr>
      <w:r w:rsidRPr="00503208">
        <w:rPr>
          <w:rFonts w:cs="Arial"/>
          <w:sz w:val="24"/>
          <w:szCs w:val="24"/>
          <w:lang w:val="es-CO" w:eastAsia="es-CO"/>
        </w:rPr>
        <w:t xml:space="preserve">Que el día </w:t>
      </w:r>
      <w:r w:rsidR="00562FE2" w:rsidRPr="00503208">
        <w:rPr>
          <w:rFonts w:cs="Arial"/>
          <w:sz w:val="24"/>
          <w:szCs w:val="24"/>
          <w:lang w:val="es-CO" w:eastAsia="es-CO"/>
        </w:rPr>
        <w:t>12 de julio d</w:t>
      </w:r>
      <w:r w:rsidRPr="00503208">
        <w:rPr>
          <w:rFonts w:cs="Arial"/>
          <w:sz w:val="24"/>
          <w:szCs w:val="24"/>
          <w:lang w:val="es-CO" w:eastAsia="es-CO"/>
        </w:rPr>
        <w:t xml:space="preserve">el año </w:t>
      </w:r>
      <w:r w:rsidR="00562FE2" w:rsidRPr="00503208">
        <w:rPr>
          <w:rFonts w:cs="Arial"/>
          <w:sz w:val="24"/>
          <w:szCs w:val="24"/>
          <w:lang w:val="es-CO" w:eastAsia="es-CO"/>
        </w:rPr>
        <w:t>2018,</w:t>
      </w:r>
      <w:r w:rsidRPr="00503208">
        <w:rPr>
          <w:rFonts w:cs="Arial"/>
          <w:sz w:val="24"/>
          <w:szCs w:val="24"/>
          <w:lang w:val="es-CO" w:eastAsia="es-CO"/>
        </w:rPr>
        <w:t xml:space="preserve"> el </w:t>
      </w:r>
      <w:r w:rsidR="00562FE2" w:rsidRPr="00503208">
        <w:rPr>
          <w:rFonts w:cs="Arial"/>
          <w:sz w:val="24"/>
          <w:szCs w:val="24"/>
          <w:lang w:val="es-CO" w:eastAsia="es-CO"/>
        </w:rPr>
        <w:t>Presidente</w:t>
      </w:r>
      <w:r w:rsidRPr="00503208">
        <w:rPr>
          <w:rFonts w:cs="Arial"/>
          <w:sz w:val="24"/>
          <w:szCs w:val="24"/>
          <w:lang w:val="es-CO" w:eastAsia="es-CO"/>
        </w:rPr>
        <w:t xml:space="preserve"> de la República sancionó la Ley</w:t>
      </w:r>
      <w:r w:rsidR="005D7594" w:rsidRPr="00503208">
        <w:rPr>
          <w:rFonts w:cs="Arial"/>
          <w:sz w:val="24"/>
          <w:szCs w:val="24"/>
          <w:lang w:val="es-CO" w:eastAsia="es-CO"/>
        </w:rPr>
        <w:t xml:space="preserve"> </w:t>
      </w:r>
      <w:r w:rsidR="00562FE2" w:rsidRPr="00503208">
        <w:rPr>
          <w:rFonts w:cs="Arial"/>
          <w:sz w:val="24"/>
          <w:szCs w:val="24"/>
          <w:lang w:val="es-CO" w:eastAsia="es-CO"/>
        </w:rPr>
        <w:t xml:space="preserve">1915 de 2018 </w:t>
      </w:r>
      <w:r w:rsidRPr="00503208">
        <w:rPr>
          <w:rFonts w:cs="Arial"/>
          <w:i/>
          <w:iCs/>
          <w:sz w:val="24"/>
          <w:szCs w:val="24"/>
          <w:lang w:val="es-CO" w:eastAsia="es-CO"/>
        </w:rPr>
        <w:t xml:space="preserve">“Por la cual se modifica la </w:t>
      </w:r>
      <w:r w:rsidR="00954F3C">
        <w:rPr>
          <w:rFonts w:cs="Arial"/>
          <w:i/>
          <w:iCs/>
          <w:sz w:val="24"/>
          <w:szCs w:val="24"/>
          <w:lang w:val="es-CO" w:eastAsia="es-CO"/>
        </w:rPr>
        <w:t>L</w:t>
      </w:r>
      <w:r w:rsidRPr="00503208">
        <w:rPr>
          <w:rFonts w:cs="Arial"/>
          <w:i/>
          <w:iCs/>
          <w:sz w:val="24"/>
          <w:szCs w:val="24"/>
          <w:lang w:val="es-CO" w:eastAsia="es-CO"/>
        </w:rPr>
        <w:t xml:space="preserve">ey 23 de 1982 y se </w:t>
      </w:r>
      <w:r w:rsidR="00562FE2" w:rsidRPr="00503208">
        <w:rPr>
          <w:rFonts w:cs="Arial"/>
          <w:i/>
          <w:iCs/>
          <w:sz w:val="24"/>
          <w:szCs w:val="24"/>
          <w:lang w:val="es-CO" w:eastAsia="es-CO"/>
        </w:rPr>
        <w:t>establecen otras disposiciones en materia de derecho de autor y derechos conexos</w:t>
      </w:r>
      <w:r w:rsidRPr="00503208">
        <w:rPr>
          <w:rFonts w:cs="Arial"/>
          <w:i/>
          <w:iCs/>
          <w:sz w:val="24"/>
          <w:szCs w:val="24"/>
          <w:lang w:val="es-CO" w:eastAsia="es-CO"/>
        </w:rPr>
        <w:t>”</w:t>
      </w:r>
      <w:r w:rsidRPr="00503208">
        <w:rPr>
          <w:rFonts w:cs="Arial"/>
          <w:sz w:val="24"/>
          <w:szCs w:val="24"/>
          <w:lang w:val="es-CO" w:eastAsia="es-CO"/>
        </w:rPr>
        <w:t>,</w:t>
      </w:r>
      <w:r w:rsidR="00954F3C">
        <w:rPr>
          <w:rFonts w:cs="Arial"/>
          <w:sz w:val="24"/>
          <w:szCs w:val="24"/>
          <w:lang w:val="es-CO" w:eastAsia="es-CO"/>
        </w:rPr>
        <w:t xml:space="preserve"> en</w:t>
      </w:r>
      <w:r w:rsidRPr="00503208">
        <w:rPr>
          <w:rFonts w:cs="Arial"/>
          <w:sz w:val="24"/>
          <w:szCs w:val="24"/>
          <w:lang w:val="es-CO" w:eastAsia="es-CO"/>
        </w:rPr>
        <w:t xml:space="preserve"> cuyo artículo </w:t>
      </w:r>
      <w:r w:rsidR="00562FE2" w:rsidRPr="00503208">
        <w:rPr>
          <w:rFonts w:cs="Arial"/>
          <w:sz w:val="24"/>
          <w:szCs w:val="24"/>
          <w:lang w:val="es-CO" w:eastAsia="es-CO"/>
        </w:rPr>
        <w:t>32</w:t>
      </w:r>
      <w:r w:rsidRPr="00503208">
        <w:rPr>
          <w:rFonts w:cs="Arial"/>
          <w:sz w:val="24"/>
          <w:szCs w:val="24"/>
          <w:lang w:val="es-CO" w:eastAsia="es-CO"/>
        </w:rPr>
        <w:t xml:space="preserve"> establece la figura de las indemnizaciones preestablecidas como consecuencia de una infracción </w:t>
      </w:r>
      <w:r w:rsidR="005D7594" w:rsidRPr="00503208">
        <w:rPr>
          <w:rFonts w:cs="Arial"/>
          <w:sz w:val="24"/>
          <w:szCs w:val="24"/>
          <w:lang w:val="es-CO" w:eastAsia="es-CO"/>
        </w:rPr>
        <w:t>a los d</w:t>
      </w:r>
      <w:r w:rsidR="00562FE2" w:rsidRPr="00503208">
        <w:rPr>
          <w:rFonts w:cs="Arial"/>
          <w:sz w:val="24"/>
          <w:szCs w:val="24"/>
          <w:lang w:val="es-CO" w:eastAsia="es-CO"/>
        </w:rPr>
        <w:t>erechos patrimoniales de autor,</w:t>
      </w:r>
      <w:r w:rsidR="005D7594" w:rsidRPr="00503208">
        <w:rPr>
          <w:rFonts w:cs="Arial"/>
          <w:sz w:val="24"/>
          <w:szCs w:val="24"/>
          <w:lang w:val="es-CO" w:eastAsia="es-CO"/>
        </w:rPr>
        <w:t xml:space="preserve"> </w:t>
      </w:r>
      <w:r w:rsidR="00F33849" w:rsidRPr="00503208">
        <w:rPr>
          <w:rFonts w:cs="Arial"/>
          <w:sz w:val="24"/>
          <w:szCs w:val="24"/>
          <w:lang w:val="es-CO" w:eastAsia="es-CO"/>
        </w:rPr>
        <w:t xml:space="preserve">los </w:t>
      </w:r>
      <w:r w:rsidR="005D7594" w:rsidRPr="00503208">
        <w:rPr>
          <w:rFonts w:cs="Arial"/>
          <w:sz w:val="24"/>
          <w:szCs w:val="24"/>
          <w:lang w:val="es-CO" w:eastAsia="es-CO"/>
        </w:rPr>
        <w:t xml:space="preserve">derechos conexos </w:t>
      </w:r>
      <w:r w:rsidR="00F33849" w:rsidRPr="00503208">
        <w:rPr>
          <w:rFonts w:cs="Arial"/>
          <w:sz w:val="24"/>
          <w:szCs w:val="24"/>
          <w:lang w:val="es-CO" w:eastAsia="es-CO"/>
        </w:rPr>
        <w:t xml:space="preserve">y </w:t>
      </w:r>
      <w:bookmarkStart w:id="1" w:name="_Hlk525640451"/>
      <w:r w:rsidR="005D7594" w:rsidRPr="00503208">
        <w:rPr>
          <w:rFonts w:cs="Arial"/>
          <w:sz w:val="24"/>
          <w:szCs w:val="24"/>
          <w:lang w:val="es-CO" w:eastAsia="es-CO"/>
        </w:rPr>
        <w:t xml:space="preserve">las conductas descritas en el artículo </w:t>
      </w:r>
      <w:r w:rsidR="00562FE2" w:rsidRPr="00503208">
        <w:rPr>
          <w:rFonts w:cs="Arial"/>
          <w:sz w:val="24"/>
          <w:szCs w:val="24"/>
          <w:lang w:val="es-CO" w:eastAsia="es-CO"/>
        </w:rPr>
        <w:t>12</w:t>
      </w:r>
      <w:r w:rsidR="005D7594" w:rsidRPr="00503208">
        <w:rPr>
          <w:rFonts w:cs="Arial"/>
          <w:sz w:val="24"/>
          <w:szCs w:val="24"/>
          <w:lang w:val="es-CO" w:eastAsia="es-CO"/>
        </w:rPr>
        <w:t xml:space="preserve"> de la</w:t>
      </w:r>
      <w:bookmarkEnd w:id="1"/>
      <w:r w:rsidR="005737CE" w:rsidRPr="00503208">
        <w:rPr>
          <w:rFonts w:cs="Arial"/>
          <w:sz w:val="24"/>
          <w:szCs w:val="24"/>
          <w:lang w:val="es-CO" w:eastAsia="es-CO"/>
        </w:rPr>
        <w:t xml:space="preserve"> misma ley</w:t>
      </w:r>
      <w:r w:rsidRPr="00503208">
        <w:rPr>
          <w:rFonts w:cs="Arial"/>
          <w:sz w:val="24"/>
          <w:szCs w:val="24"/>
          <w:lang w:val="es-CO" w:eastAsia="es-CO"/>
        </w:rPr>
        <w:t xml:space="preserve">. </w:t>
      </w:r>
    </w:p>
    <w:p w14:paraId="2C7E6A6F" w14:textId="77777777" w:rsidR="003878EB" w:rsidRDefault="003878EB" w:rsidP="00914112">
      <w:pPr>
        <w:tabs>
          <w:tab w:val="left" w:pos="6620"/>
        </w:tabs>
        <w:autoSpaceDE w:val="0"/>
        <w:autoSpaceDN w:val="0"/>
        <w:adjustRightInd w:val="0"/>
        <w:contextualSpacing/>
        <w:mirrorIndents/>
        <w:rPr>
          <w:rFonts w:cs="Arial"/>
          <w:sz w:val="24"/>
          <w:szCs w:val="24"/>
          <w:lang w:val="es-CO" w:eastAsia="es-CO"/>
        </w:rPr>
      </w:pPr>
    </w:p>
    <w:p w14:paraId="26E7D244" w14:textId="7D8CA3F1" w:rsidR="003878EB" w:rsidRPr="00503208" w:rsidRDefault="003878EB" w:rsidP="00914112">
      <w:pPr>
        <w:tabs>
          <w:tab w:val="left" w:pos="6620"/>
        </w:tabs>
        <w:autoSpaceDE w:val="0"/>
        <w:autoSpaceDN w:val="0"/>
        <w:adjustRightInd w:val="0"/>
        <w:contextualSpacing/>
        <w:mirrorIndents/>
        <w:rPr>
          <w:rFonts w:cs="Arial"/>
          <w:sz w:val="24"/>
          <w:szCs w:val="24"/>
          <w:lang w:val="es-CO" w:eastAsia="es-CO"/>
        </w:rPr>
      </w:pPr>
      <w:r>
        <w:rPr>
          <w:rFonts w:cs="Arial"/>
          <w:sz w:val="24"/>
          <w:szCs w:val="24"/>
          <w:lang w:val="es-CO" w:eastAsia="es-CO"/>
        </w:rPr>
        <w:t xml:space="preserve">Que </w:t>
      </w:r>
      <w:r w:rsidRPr="003878EB">
        <w:rPr>
          <w:rFonts w:cs="Arial"/>
          <w:sz w:val="24"/>
          <w:szCs w:val="24"/>
          <w:lang w:val="es-CO" w:eastAsia="es-CO"/>
        </w:rPr>
        <w:t>el art</w:t>
      </w:r>
      <w:r>
        <w:rPr>
          <w:rFonts w:cs="Arial"/>
          <w:sz w:val="24"/>
          <w:szCs w:val="24"/>
          <w:lang w:val="es-CO" w:eastAsia="es-CO"/>
        </w:rPr>
        <w:t>í</w:t>
      </w:r>
      <w:r w:rsidRPr="003878EB">
        <w:rPr>
          <w:rFonts w:cs="Arial"/>
          <w:sz w:val="24"/>
          <w:szCs w:val="24"/>
          <w:lang w:val="es-CO" w:eastAsia="es-CO"/>
        </w:rPr>
        <w:t xml:space="preserve">culo 32 de la Ley 1915 consagra que </w:t>
      </w:r>
      <w:r w:rsidRPr="003878EB">
        <w:rPr>
          <w:rFonts w:cs="Arial"/>
          <w:i/>
          <w:iCs/>
          <w:sz w:val="24"/>
          <w:szCs w:val="24"/>
          <w:lang w:val="es-CO" w:eastAsia="es-CO"/>
        </w:rPr>
        <w:t xml:space="preserve">“La indemnización que se cause como consecuencia de la infracción a los derechos patrimoniales de autor y derechos conexos o por las conductas descritas en la presente ley, relacionadas con las medidas </w:t>
      </w:r>
      <w:r w:rsidR="00667B32" w:rsidRPr="003878EB">
        <w:rPr>
          <w:rFonts w:cs="Arial"/>
          <w:i/>
          <w:iCs/>
          <w:sz w:val="24"/>
          <w:szCs w:val="24"/>
          <w:lang w:val="es-CO" w:eastAsia="es-CO"/>
        </w:rPr>
        <w:t>tecnológi</w:t>
      </w:r>
      <w:r w:rsidR="00667B32">
        <w:rPr>
          <w:rFonts w:cs="Arial"/>
          <w:i/>
          <w:iCs/>
          <w:sz w:val="24"/>
          <w:szCs w:val="24"/>
          <w:lang w:val="es-CO" w:eastAsia="es-CO"/>
        </w:rPr>
        <w:t>c</w:t>
      </w:r>
      <w:r w:rsidR="00667B32" w:rsidRPr="003878EB">
        <w:rPr>
          <w:rFonts w:cs="Arial"/>
          <w:i/>
          <w:iCs/>
          <w:sz w:val="24"/>
          <w:szCs w:val="24"/>
          <w:lang w:val="es-CO" w:eastAsia="es-CO"/>
        </w:rPr>
        <w:t>as</w:t>
      </w:r>
      <w:r w:rsidRPr="003878EB">
        <w:rPr>
          <w:rFonts w:cs="Arial"/>
          <w:i/>
          <w:iCs/>
          <w:sz w:val="24"/>
          <w:szCs w:val="24"/>
          <w:lang w:val="es-CO" w:eastAsia="es-CO"/>
        </w:rPr>
        <w:t xml:space="preserve"> y la información para la gestión de derechos, podrá sujetarse al sistema de indemnizaciones preestablecidas </w:t>
      </w:r>
      <w:r w:rsidRPr="004C3EF9">
        <w:rPr>
          <w:rFonts w:cs="Arial"/>
          <w:i/>
          <w:iCs/>
          <w:sz w:val="24"/>
          <w:szCs w:val="24"/>
          <w:lang w:val="es-CO" w:eastAsia="es-CO"/>
        </w:rPr>
        <w:t>o</w:t>
      </w:r>
      <w:r w:rsidRPr="003878EB">
        <w:rPr>
          <w:rFonts w:cs="Arial"/>
          <w:i/>
          <w:iCs/>
          <w:sz w:val="24"/>
          <w:szCs w:val="24"/>
          <w:lang w:val="es-CO" w:eastAsia="es-CO"/>
        </w:rPr>
        <w:t xml:space="preserve"> a las reglas generales sobre prueba de la indemnización de perjuicios, a elección del titular del derecho infringido</w:t>
      </w:r>
      <w:r>
        <w:rPr>
          <w:rFonts w:cs="Arial"/>
          <w:i/>
          <w:iCs/>
          <w:sz w:val="24"/>
          <w:szCs w:val="24"/>
          <w:lang w:val="es-CO" w:eastAsia="es-CO"/>
        </w:rPr>
        <w:t>.</w:t>
      </w:r>
      <w:r w:rsidRPr="003878EB">
        <w:rPr>
          <w:rFonts w:ascii="Open Sans" w:hAnsi="Open Sans" w:cs="Open Sans"/>
          <w:color w:val="4B4949"/>
          <w:sz w:val="18"/>
          <w:szCs w:val="18"/>
        </w:rPr>
        <w:t xml:space="preserve"> </w:t>
      </w:r>
      <w:r w:rsidRPr="003878EB">
        <w:rPr>
          <w:rFonts w:cs="Arial"/>
          <w:i/>
          <w:iCs/>
          <w:sz w:val="24"/>
          <w:szCs w:val="24"/>
          <w:lang w:eastAsia="es-CO"/>
        </w:rPr>
        <w:t>El Gobierno nacional dentro de los doce (12) meses siguientes a la promulgación de esta ley reglamentará la materia.</w:t>
      </w:r>
      <w:r w:rsidRPr="003878EB">
        <w:rPr>
          <w:rFonts w:cs="Arial"/>
          <w:i/>
          <w:iCs/>
          <w:sz w:val="24"/>
          <w:szCs w:val="24"/>
          <w:lang w:val="es-CO" w:eastAsia="es-CO"/>
        </w:rPr>
        <w:t>”</w:t>
      </w:r>
    </w:p>
    <w:p w14:paraId="10F0CF7E" w14:textId="389AD738" w:rsidR="00DD32A7" w:rsidRDefault="00DD32A7" w:rsidP="00914112">
      <w:pPr>
        <w:tabs>
          <w:tab w:val="left" w:pos="6620"/>
        </w:tabs>
        <w:autoSpaceDE w:val="0"/>
        <w:autoSpaceDN w:val="0"/>
        <w:adjustRightInd w:val="0"/>
        <w:contextualSpacing/>
        <w:mirrorIndents/>
        <w:rPr>
          <w:rFonts w:cs="Arial"/>
          <w:sz w:val="24"/>
          <w:szCs w:val="24"/>
          <w:lang w:val="es-CO" w:eastAsia="es-CO"/>
        </w:rPr>
      </w:pPr>
    </w:p>
    <w:p w14:paraId="025D439F" w14:textId="45038BDA" w:rsidR="00946A93" w:rsidRDefault="00946A93" w:rsidP="00914112">
      <w:pPr>
        <w:tabs>
          <w:tab w:val="left" w:pos="6620"/>
        </w:tabs>
        <w:autoSpaceDE w:val="0"/>
        <w:autoSpaceDN w:val="0"/>
        <w:adjustRightInd w:val="0"/>
        <w:contextualSpacing/>
        <w:mirrorIndents/>
        <w:rPr>
          <w:rFonts w:cs="Arial"/>
          <w:sz w:val="24"/>
          <w:szCs w:val="24"/>
          <w:lang w:val="es-CO" w:eastAsia="es-CO"/>
        </w:rPr>
      </w:pPr>
      <w:r>
        <w:rPr>
          <w:rFonts w:cs="Arial"/>
          <w:sz w:val="24"/>
          <w:szCs w:val="24"/>
          <w:lang w:eastAsia="es-CO"/>
        </w:rPr>
        <w:t>Que el a</w:t>
      </w:r>
      <w:r w:rsidRPr="00946A93">
        <w:rPr>
          <w:rFonts w:cs="Arial"/>
          <w:sz w:val="24"/>
          <w:szCs w:val="24"/>
          <w:lang w:eastAsia="es-CO"/>
        </w:rPr>
        <w:t xml:space="preserve">rtículo </w:t>
      </w:r>
      <w:r>
        <w:rPr>
          <w:rFonts w:cs="Arial"/>
          <w:sz w:val="24"/>
          <w:szCs w:val="24"/>
          <w:lang w:eastAsia="es-CO"/>
        </w:rPr>
        <w:t xml:space="preserve">32 de la Ley 1915 de 2018 fue </w:t>
      </w:r>
      <w:r w:rsidRPr="00946A93">
        <w:rPr>
          <w:rFonts w:cs="Arial"/>
          <w:sz w:val="24"/>
          <w:szCs w:val="24"/>
          <w:lang w:eastAsia="es-CO"/>
        </w:rPr>
        <w:t xml:space="preserve">declarado </w:t>
      </w:r>
      <w:r w:rsidR="009C0723" w:rsidRPr="00946A93">
        <w:rPr>
          <w:rFonts w:cs="Arial"/>
          <w:sz w:val="24"/>
          <w:szCs w:val="24"/>
          <w:lang w:eastAsia="es-CO"/>
        </w:rPr>
        <w:t xml:space="preserve">exequible </w:t>
      </w:r>
      <w:r w:rsidRPr="00946A93">
        <w:rPr>
          <w:rFonts w:cs="Arial"/>
          <w:sz w:val="24"/>
          <w:szCs w:val="24"/>
          <w:lang w:eastAsia="es-CO"/>
        </w:rPr>
        <w:t>por la Corte Constitucional mediante Sentencia </w:t>
      </w:r>
      <w:hyperlink r:id="rId8" w:anchor="INICIO" w:history="1">
        <w:r w:rsidRPr="004C3EF9">
          <w:rPr>
            <w:rStyle w:val="Hipervnculo"/>
            <w:rFonts w:cs="Arial"/>
            <w:color w:val="auto"/>
            <w:sz w:val="24"/>
            <w:szCs w:val="24"/>
            <w:lang w:eastAsia="es-CO"/>
          </w:rPr>
          <w:t>C-345-19</w:t>
        </w:r>
      </w:hyperlink>
      <w:r w:rsidRPr="00946A93">
        <w:rPr>
          <w:rFonts w:cs="Arial"/>
          <w:sz w:val="24"/>
          <w:szCs w:val="24"/>
          <w:lang w:eastAsia="es-CO"/>
        </w:rPr>
        <w:t> de 31 de julio de 2019, Magistrada Ponente Dra. Gloria Stella Ortiz Delgado, </w:t>
      </w:r>
      <w:r w:rsidR="00667B32">
        <w:rPr>
          <w:rFonts w:cs="Arial"/>
          <w:sz w:val="24"/>
          <w:szCs w:val="24"/>
          <w:lang w:eastAsia="es-CO"/>
        </w:rPr>
        <w:t xml:space="preserve">condicionando esta </w:t>
      </w:r>
      <w:r w:rsidRPr="00946A93">
        <w:rPr>
          <w:rFonts w:cs="Arial"/>
          <w:i/>
          <w:iCs/>
          <w:sz w:val="24"/>
          <w:szCs w:val="24"/>
          <w:lang w:eastAsia="es-CO"/>
        </w:rPr>
        <w:t>'en el entendido de que, una vez cumplido ese plazo, el Gobierno no pierde competencia para ejercer la potestad reglamentaria, bien sea para adoptar el respectivo reglamento, para expedir uno nuevo o para modificar, adicionar o derogar el reglamento dictado'.</w:t>
      </w:r>
    </w:p>
    <w:p w14:paraId="66A9A537" w14:textId="77777777" w:rsidR="00946A93" w:rsidRDefault="00946A93" w:rsidP="00914112">
      <w:pPr>
        <w:tabs>
          <w:tab w:val="left" w:pos="6620"/>
        </w:tabs>
        <w:autoSpaceDE w:val="0"/>
        <w:autoSpaceDN w:val="0"/>
        <w:adjustRightInd w:val="0"/>
        <w:contextualSpacing/>
        <w:mirrorIndents/>
        <w:rPr>
          <w:rFonts w:cs="Arial"/>
          <w:sz w:val="24"/>
          <w:szCs w:val="24"/>
          <w:lang w:val="es-CO" w:eastAsia="es-CO"/>
        </w:rPr>
      </w:pPr>
    </w:p>
    <w:p w14:paraId="4A18B230" w14:textId="00BF9ED2" w:rsidR="00EA32ED" w:rsidRDefault="006D6FB8" w:rsidP="00914112">
      <w:pPr>
        <w:tabs>
          <w:tab w:val="left" w:pos="6620"/>
        </w:tabs>
        <w:autoSpaceDE w:val="0"/>
        <w:autoSpaceDN w:val="0"/>
        <w:adjustRightInd w:val="0"/>
        <w:contextualSpacing/>
        <w:mirrorIndents/>
        <w:rPr>
          <w:rFonts w:cs="Arial"/>
          <w:sz w:val="24"/>
          <w:szCs w:val="24"/>
          <w:lang w:val="es-CO" w:eastAsia="es-CO"/>
        </w:rPr>
      </w:pPr>
      <w:r w:rsidRPr="00BD57D5">
        <w:rPr>
          <w:rFonts w:cs="Arial"/>
          <w:sz w:val="24"/>
          <w:szCs w:val="24"/>
          <w:lang w:eastAsia="es-CO"/>
        </w:rPr>
        <w:t>Que la referida Sentencia </w:t>
      </w:r>
      <w:hyperlink r:id="rId9" w:anchor="INICIO" w:history="1">
        <w:r w:rsidRPr="00BD57D5">
          <w:rPr>
            <w:rStyle w:val="Hipervnculo"/>
            <w:rFonts w:cs="Arial"/>
            <w:color w:val="auto"/>
            <w:sz w:val="24"/>
            <w:szCs w:val="24"/>
            <w:lang w:eastAsia="es-CO"/>
          </w:rPr>
          <w:t>C-345-19</w:t>
        </w:r>
      </w:hyperlink>
      <w:r w:rsidRPr="00BD57D5">
        <w:rPr>
          <w:rFonts w:cs="Arial"/>
          <w:sz w:val="24"/>
          <w:szCs w:val="24"/>
          <w:lang w:eastAsia="es-CO"/>
        </w:rPr>
        <w:t xml:space="preserve"> de 31 de julio de 2019, </w:t>
      </w:r>
      <w:r w:rsidR="001E2EB4">
        <w:rPr>
          <w:rFonts w:cs="Arial"/>
          <w:sz w:val="24"/>
          <w:szCs w:val="24"/>
          <w:lang w:eastAsia="es-CO"/>
        </w:rPr>
        <w:t>se</w:t>
      </w:r>
      <w:r>
        <w:rPr>
          <w:rFonts w:cs="Arial"/>
          <w:i/>
          <w:iCs/>
          <w:sz w:val="24"/>
          <w:szCs w:val="24"/>
          <w:lang w:eastAsia="es-CO"/>
        </w:rPr>
        <w:t xml:space="preserve"> </w:t>
      </w:r>
      <w:r w:rsidRPr="00BD57D5">
        <w:rPr>
          <w:rFonts w:cs="Arial"/>
          <w:sz w:val="24"/>
          <w:szCs w:val="24"/>
          <w:lang w:eastAsia="es-CO"/>
        </w:rPr>
        <w:t xml:space="preserve">manifestó </w:t>
      </w:r>
      <w:r w:rsidRPr="006D6FB8">
        <w:rPr>
          <w:rFonts w:cs="Arial"/>
          <w:sz w:val="24"/>
          <w:szCs w:val="24"/>
          <w:lang w:eastAsia="es-CO"/>
        </w:rPr>
        <w:t>que</w:t>
      </w:r>
      <w:r>
        <w:rPr>
          <w:rFonts w:cs="Arial"/>
          <w:i/>
          <w:iCs/>
          <w:sz w:val="24"/>
          <w:szCs w:val="24"/>
          <w:lang w:eastAsia="es-CO"/>
        </w:rPr>
        <w:t xml:space="preserve"> </w:t>
      </w:r>
      <w:r w:rsidRPr="006D6FB8">
        <w:rPr>
          <w:rFonts w:cs="Arial"/>
          <w:i/>
          <w:iCs/>
          <w:sz w:val="24"/>
          <w:szCs w:val="24"/>
          <w:lang w:eastAsia="es-CO"/>
        </w:rPr>
        <w:t>“</w:t>
      </w:r>
      <w:r w:rsidR="00EA32ED" w:rsidRPr="00EA32ED">
        <w:rPr>
          <w:rFonts w:cs="Arial"/>
          <w:i/>
          <w:iCs/>
          <w:sz w:val="24"/>
          <w:szCs w:val="24"/>
          <w:lang w:eastAsia="es-CO"/>
        </w:rPr>
        <w:t>en las tasaciones previas de los daños siempre se juega con el riesgo de que el perjuicio pueda resultar siendo mayor o menor al daño efectivamente sucedido, pero tiene la característica de que exime de la carga de probar el importe del daño.</w:t>
      </w:r>
      <w:r>
        <w:rPr>
          <w:rFonts w:cs="Arial"/>
          <w:i/>
          <w:iCs/>
          <w:sz w:val="24"/>
          <w:szCs w:val="24"/>
          <w:lang w:eastAsia="es-CO"/>
        </w:rPr>
        <w:t>”</w:t>
      </w:r>
    </w:p>
    <w:p w14:paraId="330E70A8" w14:textId="77777777" w:rsidR="00EA32ED" w:rsidRDefault="00EA32ED" w:rsidP="00914112">
      <w:pPr>
        <w:tabs>
          <w:tab w:val="left" w:pos="6620"/>
        </w:tabs>
        <w:autoSpaceDE w:val="0"/>
        <w:autoSpaceDN w:val="0"/>
        <w:adjustRightInd w:val="0"/>
        <w:contextualSpacing/>
        <w:mirrorIndents/>
        <w:rPr>
          <w:rFonts w:cs="Arial"/>
          <w:sz w:val="24"/>
          <w:szCs w:val="24"/>
          <w:lang w:val="es-CO" w:eastAsia="es-CO"/>
        </w:rPr>
      </w:pPr>
    </w:p>
    <w:p w14:paraId="5413D640" w14:textId="78E790C4" w:rsidR="00DD32A7" w:rsidRPr="003D027F" w:rsidRDefault="00DD32A7" w:rsidP="00914112">
      <w:pPr>
        <w:tabs>
          <w:tab w:val="left" w:pos="6620"/>
        </w:tabs>
        <w:autoSpaceDE w:val="0"/>
        <w:autoSpaceDN w:val="0"/>
        <w:adjustRightInd w:val="0"/>
        <w:contextualSpacing/>
        <w:mirrorIndents/>
        <w:rPr>
          <w:rFonts w:cs="Arial"/>
          <w:sz w:val="24"/>
          <w:szCs w:val="24"/>
          <w:lang w:val="es-CO" w:eastAsia="es-CO"/>
        </w:rPr>
      </w:pPr>
      <w:r w:rsidRPr="003D027F">
        <w:rPr>
          <w:rFonts w:cs="Arial"/>
          <w:sz w:val="24"/>
          <w:szCs w:val="24"/>
          <w:lang w:val="es-CO" w:eastAsia="es-CO"/>
        </w:rPr>
        <w:t xml:space="preserve">Que el día 26 de mayo de 2015, el Presidente de la República, en ejercicio de sus potestades reglamentarias expidió el Decreto 1066 de 2015 </w:t>
      </w:r>
      <w:r w:rsidR="00A25F57" w:rsidRPr="003D027F">
        <w:rPr>
          <w:rFonts w:cs="Arial"/>
          <w:i/>
          <w:iCs/>
          <w:sz w:val="24"/>
          <w:szCs w:val="24"/>
          <w:lang w:val="es-CO" w:eastAsia="es-CO"/>
        </w:rPr>
        <w:t>“Por medio del cual se expide el Decreto Único Reglamentario del Sector Administrativo del Interior”</w:t>
      </w:r>
      <w:r w:rsidRPr="003D027F">
        <w:rPr>
          <w:rFonts w:cs="Arial"/>
          <w:sz w:val="24"/>
          <w:szCs w:val="24"/>
          <w:lang w:val="es-CO" w:eastAsia="es-CO"/>
        </w:rPr>
        <w:t xml:space="preserve">, </w:t>
      </w:r>
      <w:r w:rsidR="00DF77D8" w:rsidRPr="003D027F">
        <w:rPr>
          <w:rFonts w:cs="Arial"/>
          <w:sz w:val="24"/>
          <w:szCs w:val="24"/>
          <w:lang w:val="es-CO" w:eastAsia="es-CO"/>
        </w:rPr>
        <w:t xml:space="preserve">el cual compiló y actualizó </w:t>
      </w:r>
      <w:r w:rsidR="003C57EA" w:rsidRPr="003D027F">
        <w:rPr>
          <w:rFonts w:cs="Arial"/>
          <w:sz w:val="24"/>
          <w:szCs w:val="24"/>
          <w:lang w:val="es-CO" w:eastAsia="es-CO"/>
        </w:rPr>
        <w:t xml:space="preserve">las </w:t>
      </w:r>
      <w:r w:rsidR="00DF77D8" w:rsidRPr="003D027F">
        <w:rPr>
          <w:rFonts w:cs="Arial"/>
          <w:sz w:val="24"/>
          <w:szCs w:val="24"/>
          <w:lang w:val="es-CO" w:eastAsia="es-CO"/>
        </w:rPr>
        <w:t>normas de carácter reglamentario que rigen en el sector;</w:t>
      </w:r>
      <w:r w:rsidR="00125358" w:rsidRPr="003D027F">
        <w:rPr>
          <w:rFonts w:cs="Arial"/>
          <w:sz w:val="24"/>
          <w:szCs w:val="24"/>
          <w:lang w:val="es-CO" w:eastAsia="es-CO"/>
        </w:rPr>
        <w:t xml:space="preserve"> y</w:t>
      </w:r>
      <w:r w:rsidR="00DF77D8" w:rsidRPr="003D027F">
        <w:rPr>
          <w:rFonts w:cs="Arial"/>
          <w:sz w:val="24"/>
          <w:szCs w:val="24"/>
          <w:lang w:val="es-CO" w:eastAsia="es-CO"/>
        </w:rPr>
        <w:t xml:space="preserve"> cuyo </w:t>
      </w:r>
      <w:r w:rsidRPr="003D027F">
        <w:rPr>
          <w:rFonts w:cs="Arial"/>
          <w:sz w:val="24"/>
          <w:szCs w:val="24"/>
          <w:lang w:val="es-CO" w:eastAsia="es-CO"/>
        </w:rPr>
        <w:t xml:space="preserve">Libro 2, Parte 6, Título 1 contiene las disposiciones legales reglamentarias de la Dirección Nacional de Derecho de Autor. </w:t>
      </w:r>
    </w:p>
    <w:p w14:paraId="318CB2C0" w14:textId="2E6B8309" w:rsidR="002727B3" w:rsidRDefault="002727B3" w:rsidP="00914112">
      <w:pPr>
        <w:tabs>
          <w:tab w:val="left" w:pos="6620"/>
        </w:tabs>
        <w:autoSpaceDE w:val="0"/>
        <w:autoSpaceDN w:val="0"/>
        <w:adjustRightInd w:val="0"/>
        <w:contextualSpacing/>
        <w:mirrorIndents/>
        <w:rPr>
          <w:rFonts w:cs="Arial"/>
          <w:sz w:val="24"/>
          <w:szCs w:val="24"/>
          <w:lang w:val="es-CO" w:eastAsia="es-CO"/>
        </w:rPr>
      </w:pPr>
    </w:p>
    <w:p w14:paraId="64DEEB11" w14:textId="387F57EE" w:rsidR="002727B3" w:rsidRPr="00503208" w:rsidRDefault="002727B3" w:rsidP="00914112">
      <w:pPr>
        <w:tabs>
          <w:tab w:val="left" w:pos="6620"/>
        </w:tabs>
        <w:autoSpaceDE w:val="0"/>
        <w:autoSpaceDN w:val="0"/>
        <w:adjustRightInd w:val="0"/>
        <w:contextualSpacing/>
        <w:mirrorIndents/>
        <w:rPr>
          <w:rFonts w:cs="Arial"/>
          <w:sz w:val="24"/>
          <w:szCs w:val="24"/>
          <w:lang w:val="es-CO" w:eastAsia="es-CO"/>
        </w:rPr>
      </w:pPr>
      <w:r w:rsidRPr="003D027F">
        <w:rPr>
          <w:rFonts w:cs="Arial"/>
          <w:sz w:val="24"/>
          <w:szCs w:val="24"/>
          <w:lang w:val="es-CO" w:eastAsia="es-CO"/>
        </w:rPr>
        <w:t xml:space="preserve">Que de conformidad con el artículo 2.1.2.2.2. </w:t>
      </w:r>
      <w:proofErr w:type="gramStart"/>
      <w:r w:rsidRPr="003D027F">
        <w:rPr>
          <w:rFonts w:cs="Arial"/>
          <w:sz w:val="24"/>
          <w:szCs w:val="24"/>
          <w:lang w:val="es-CO" w:eastAsia="es-CO"/>
        </w:rPr>
        <w:t>del</w:t>
      </w:r>
      <w:proofErr w:type="gramEnd"/>
      <w:r w:rsidRPr="003D027F">
        <w:rPr>
          <w:rFonts w:cs="Arial"/>
          <w:sz w:val="24"/>
          <w:szCs w:val="24"/>
          <w:lang w:val="es-CO" w:eastAsia="es-CO"/>
        </w:rPr>
        <w:t xml:space="preserve"> Decreto 1081 de 2015, cuando </w:t>
      </w:r>
      <w:r>
        <w:rPr>
          <w:rFonts w:cs="Arial"/>
          <w:sz w:val="24"/>
          <w:szCs w:val="24"/>
          <w:lang w:val="es-CO" w:eastAsia="es-CO"/>
        </w:rPr>
        <w:t xml:space="preserve">las disposiciones del decreto reglamentario pretendan incorporarse como normativa novedosa, esto es, </w:t>
      </w:r>
      <w:r w:rsidRPr="003D027F">
        <w:rPr>
          <w:rFonts w:cs="Arial"/>
          <w:sz w:val="24"/>
          <w:szCs w:val="24"/>
          <w:lang w:val="es-CO" w:eastAsia="es-CO"/>
        </w:rPr>
        <w:t xml:space="preserve">adicionar </w:t>
      </w:r>
      <w:r>
        <w:rPr>
          <w:rFonts w:cs="Arial"/>
          <w:sz w:val="24"/>
          <w:szCs w:val="24"/>
          <w:lang w:val="es-CO" w:eastAsia="es-CO"/>
        </w:rPr>
        <w:t>un</w:t>
      </w:r>
      <w:r w:rsidRPr="003D027F">
        <w:rPr>
          <w:rFonts w:cs="Arial"/>
          <w:sz w:val="24"/>
          <w:szCs w:val="24"/>
          <w:lang w:val="es-CO" w:eastAsia="es-CO"/>
        </w:rPr>
        <w:t xml:space="preserve"> decreto único reglamentario</w:t>
      </w:r>
      <w:r>
        <w:rPr>
          <w:rFonts w:cs="Arial"/>
          <w:sz w:val="24"/>
          <w:szCs w:val="24"/>
          <w:lang w:val="es-CO" w:eastAsia="es-CO"/>
        </w:rPr>
        <w:t xml:space="preserve">, aquél </w:t>
      </w:r>
      <w:r w:rsidRPr="003D027F">
        <w:rPr>
          <w:rFonts w:cs="Arial"/>
          <w:sz w:val="24"/>
          <w:szCs w:val="24"/>
          <w:lang w:val="es-CO" w:eastAsia="es-CO"/>
        </w:rPr>
        <w:t xml:space="preserve">deberá indicar el lugar exacto en </w:t>
      </w:r>
      <w:r>
        <w:rPr>
          <w:rFonts w:cs="Arial"/>
          <w:sz w:val="24"/>
          <w:szCs w:val="24"/>
          <w:lang w:val="es-CO" w:eastAsia="es-CO"/>
        </w:rPr>
        <w:t xml:space="preserve">donde </w:t>
      </w:r>
      <w:r w:rsidRPr="003D027F">
        <w:rPr>
          <w:rFonts w:cs="Arial"/>
          <w:sz w:val="24"/>
          <w:szCs w:val="24"/>
          <w:lang w:val="es-CO" w:eastAsia="es-CO"/>
        </w:rPr>
        <w:t>debe in</w:t>
      </w:r>
      <w:r>
        <w:rPr>
          <w:rFonts w:cs="Arial"/>
          <w:sz w:val="24"/>
          <w:szCs w:val="24"/>
          <w:lang w:val="es-CO" w:eastAsia="es-CO"/>
        </w:rPr>
        <w:t>sertarse</w:t>
      </w:r>
    </w:p>
    <w:p w14:paraId="4A3AAE8A" w14:textId="4846BDAC" w:rsidR="00DF77D8" w:rsidRPr="00503208" w:rsidRDefault="00DF77D8" w:rsidP="00914112">
      <w:pPr>
        <w:tabs>
          <w:tab w:val="left" w:pos="6620"/>
        </w:tabs>
        <w:autoSpaceDE w:val="0"/>
        <w:autoSpaceDN w:val="0"/>
        <w:adjustRightInd w:val="0"/>
        <w:contextualSpacing/>
        <w:mirrorIndents/>
        <w:rPr>
          <w:rFonts w:cs="Arial"/>
          <w:sz w:val="24"/>
          <w:szCs w:val="24"/>
          <w:lang w:val="es-CO" w:eastAsia="es-CO"/>
        </w:rPr>
      </w:pPr>
    </w:p>
    <w:p w14:paraId="23F022F4" w14:textId="66ADF068" w:rsidR="00C1710C" w:rsidRDefault="0082013E" w:rsidP="00914112">
      <w:pPr>
        <w:tabs>
          <w:tab w:val="left" w:pos="6620"/>
        </w:tabs>
        <w:autoSpaceDE w:val="0"/>
        <w:autoSpaceDN w:val="0"/>
        <w:adjustRightInd w:val="0"/>
        <w:contextualSpacing/>
        <w:mirrorIndents/>
        <w:rPr>
          <w:rFonts w:cs="Arial"/>
          <w:sz w:val="24"/>
          <w:szCs w:val="24"/>
          <w:lang w:val="es-CO" w:eastAsia="es-CO"/>
        </w:rPr>
      </w:pPr>
      <w:r w:rsidRPr="00503208">
        <w:rPr>
          <w:rFonts w:cs="Arial"/>
          <w:sz w:val="24"/>
          <w:szCs w:val="24"/>
          <w:lang w:val="es-CO" w:eastAsia="es-CO"/>
        </w:rPr>
        <w:t xml:space="preserve">Que con el fin de proporcionar a los </w:t>
      </w:r>
      <w:r w:rsidR="00F66E17">
        <w:rPr>
          <w:rFonts w:cs="Arial"/>
          <w:sz w:val="24"/>
          <w:szCs w:val="24"/>
          <w:lang w:val="es-CO" w:eastAsia="es-CO"/>
        </w:rPr>
        <w:t>afectados</w:t>
      </w:r>
      <w:r w:rsidR="00F66E17" w:rsidRPr="00503208">
        <w:rPr>
          <w:rFonts w:cs="Arial"/>
          <w:sz w:val="24"/>
          <w:szCs w:val="24"/>
          <w:lang w:val="es-CO" w:eastAsia="es-CO"/>
        </w:rPr>
        <w:t xml:space="preserve"> </w:t>
      </w:r>
      <w:r w:rsidRPr="00503208">
        <w:rPr>
          <w:rFonts w:cs="Arial"/>
          <w:sz w:val="24"/>
          <w:szCs w:val="24"/>
          <w:lang w:val="es-CO" w:eastAsia="es-CO"/>
        </w:rPr>
        <w:t>un procedimiento que les permita un resarcimiento oportuno</w:t>
      </w:r>
      <w:r w:rsidR="00562FE2" w:rsidRPr="00503208">
        <w:rPr>
          <w:rFonts w:cs="Arial"/>
          <w:sz w:val="24"/>
          <w:szCs w:val="24"/>
          <w:lang w:val="es-CO" w:eastAsia="es-CO"/>
        </w:rPr>
        <w:t xml:space="preserve"> y eficaz</w:t>
      </w:r>
      <w:r w:rsidRPr="00503208">
        <w:rPr>
          <w:rFonts w:cs="Arial"/>
          <w:sz w:val="24"/>
          <w:szCs w:val="24"/>
          <w:lang w:val="es-CO" w:eastAsia="es-CO"/>
        </w:rPr>
        <w:t xml:space="preserve"> de los </w:t>
      </w:r>
      <w:r w:rsidR="008D2F09" w:rsidRPr="00503208">
        <w:rPr>
          <w:rFonts w:cs="Arial"/>
          <w:sz w:val="24"/>
          <w:szCs w:val="24"/>
          <w:lang w:val="es-CO" w:eastAsia="es-CO"/>
        </w:rPr>
        <w:t xml:space="preserve">daños y </w:t>
      </w:r>
      <w:r w:rsidRPr="00503208">
        <w:rPr>
          <w:rFonts w:cs="Arial"/>
          <w:sz w:val="24"/>
          <w:szCs w:val="24"/>
          <w:lang w:val="es-CO" w:eastAsia="es-CO"/>
        </w:rPr>
        <w:t xml:space="preserve">perjuicios que genera </w:t>
      </w:r>
      <w:r w:rsidR="00562FE2" w:rsidRPr="00503208">
        <w:rPr>
          <w:rFonts w:cs="Arial"/>
          <w:sz w:val="24"/>
          <w:szCs w:val="24"/>
          <w:lang w:val="es-CO" w:eastAsia="es-CO"/>
        </w:rPr>
        <w:t xml:space="preserve">la inobservancia a </w:t>
      </w:r>
      <w:r w:rsidR="00F66E17">
        <w:rPr>
          <w:rFonts w:cs="Arial"/>
          <w:sz w:val="24"/>
          <w:szCs w:val="24"/>
          <w:lang w:val="es-CO" w:eastAsia="es-CO"/>
        </w:rPr>
        <w:t xml:space="preserve">las normas </w:t>
      </w:r>
      <w:r w:rsidR="00667B32">
        <w:rPr>
          <w:rFonts w:cs="Arial"/>
          <w:sz w:val="24"/>
          <w:szCs w:val="24"/>
          <w:lang w:val="es-CO" w:eastAsia="es-CO"/>
        </w:rPr>
        <w:t>de</w:t>
      </w:r>
      <w:r w:rsidR="00667B32" w:rsidRPr="00503208">
        <w:rPr>
          <w:rFonts w:cs="Arial"/>
          <w:sz w:val="24"/>
          <w:szCs w:val="24"/>
          <w:lang w:val="es-CO" w:eastAsia="es-CO"/>
        </w:rPr>
        <w:t xml:space="preserve"> </w:t>
      </w:r>
      <w:r w:rsidR="00667B32">
        <w:rPr>
          <w:rFonts w:cs="Arial"/>
          <w:sz w:val="24"/>
          <w:szCs w:val="24"/>
          <w:lang w:val="es-CO" w:eastAsia="es-CO"/>
        </w:rPr>
        <w:t>derecho</w:t>
      </w:r>
      <w:r w:rsidR="00F66E17">
        <w:rPr>
          <w:rFonts w:cs="Arial"/>
          <w:sz w:val="24"/>
          <w:szCs w:val="24"/>
          <w:lang w:val="es-CO" w:eastAsia="es-CO"/>
        </w:rPr>
        <w:t xml:space="preserve"> de autor, derechos conexos </w:t>
      </w:r>
      <w:r w:rsidR="00F66E17" w:rsidRPr="00503208">
        <w:rPr>
          <w:rFonts w:cs="Arial"/>
          <w:sz w:val="24"/>
          <w:szCs w:val="24"/>
          <w:lang w:val="es-CO" w:eastAsia="es-CO"/>
        </w:rPr>
        <w:t>y</w:t>
      </w:r>
      <w:r w:rsidR="00F66E17">
        <w:rPr>
          <w:rFonts w:cs="Arial"/>
          <w:sz w:val="24"/>
          <w:szCs w:val="24"/>
          <w:lang w:val="es-CO" w:eastAsia="es-CO"/>
        </w:rPr>
        <w:t>/o</w:t>
      </w:r>
      <w:r w:rsidR="00F66E17" w:rsidRPr="00503208">
        <w:rPr>
          <w:rFonts w:cs="Arial"/>
          <w:sz w:val="24"/>
          <w:szCs w:val="24"/>
          <w:lang w:val="es-CO" w:eastAsia="es-CO"/>
        </w:rPr>
        <w:t xml:space="preserve"> las descritas en el artículo 12 de la </w:t>
      </w:r>
      <w:r w:rsidR="00C832C8">
        <w:rPr>
          <w:rFonts w:cs="Arial"/>
          <w:sz w:val="24"/>
          <w:szCs w:val="24"/>
          <w:lang w:val="es-CO" w:eastAsia="es-CO"/>
        </w:rPr>
        <w:t>L</w:t>
      </w:r>
      <w:r w:rsidR="00F66E17" w:rsidRPr="00503208">
        <w:rPr>
          <w:rFonts w:cs="Arial"/>
          <w:sz w:val="24"/>
          <w:szCs w:val="24"/>
          <w:lang w:val="es-CO" w:eastAsia="es-CO"/>
        </w:rPr>
        <w:t>ey</w:t>
      </w:r>
      <w:r w:rsidR="00F66E17">
        <w:rPr>
          <w:rFonts w:cs="Arial"/>
          <w:sz w:val="24"/>
          <w:szCs w:val="24"/>
          <w:lang w:val="es-CO" w:eastAsia="es-CO"/>
        </w:rPr>
        <w:t xml:space="preserve"> 1915 de 2018</w:t>
      </w:r>
      <w:r w:rsidRPr="00503208">
        <w:rPr>
          <w:rFonts w:cs="Arial"/>
          <w:sz w:val="24"/>
          <w:szCs w:val="24"/>
          <w:lang w:val="es-CO" w:eastAsia="es-CO"/>
        </w:rPr>
        <w:t xml:space="preserve">, </w:t>
      </w:r>
      <w:r w:rsidR="003B3B39">
        <w:rPr>
          <w:rFonts w:cs="Arial"/>
          <w:sz w:val="24"/>
          <w:szCs w:val="24"/>
          <w:lang w:val="es-CO" w:eastAsia="es-CO"/>
        </w:rPr>
        <w:t xml:space="preserve">así como reclamar y extraer del infractor los beneficios de la actividad ilícita, </w:t>
      </w:r>
      <w:r w:rsidRPr="00503208">
        <w:rPr>
          <w:rFonts w:cs="Arial"/>
          <w:sz w:val="24"/>
          <w:szCs w:val="24"/>
          <w:lang w:val="es-CO" w:eastAsia="es-CO"/>
        </w:rPr>
        <w:t>se hace necesario reglamentar las indemnizaciones preestablecidas.</w:t>
      </w:r>
    </w:p>
    <w:p w14:paraId="073F7795" w14:textId="77777777" w:rsidR="003878EB" w:rsidRDefault="003878EB" w:rsidP="00914112">
      <w:pPr>
        <w:tabs>
          <w:tab w:val="left" w:pos="6620"/>
        </w:tabs>
        <w:autoSpaceDE w:val="0"/>
        <w:autoSpaceDN w:val="0"/>
        <w:adjustRightInd w:val="0"/>
        <w:contextualSpacing/>
        <w:mirrorIndents/>
        <w:rPr>
          <w:rFonts w:cs="Arial"/>
          <w:sz w:val="24"/>
          <w:szCs w:val="24"/>
          <w:lang w:val="es-CO" w:eastAsia="es-CO"/>
        </w:rPr>
      </w:pPr>
    </w:p>
    <w:p w14:paraId="46A92772" w14:textId="77777777" w:rsidR="00C1710C" w:rsidRPr="00503208" w:rsidRDefault="00C1710C" w:rsidP="00914112">
      <w:pPr>
        <w:tabs>
          <w:tab w:val="left" w:pos="6620"/>
        </w:tabs>
        <w:autoSpaceDE w:val="0"/>
        <w:autoSpaceDN w:val="0"/>
        <w:adjustRightInd w:val="0"/>
        <w:contextualSpacing/>
        <w:mirrorIndents/>
        <w:rPr>
          <w:rFonts w:cs="Arial"/>
          <w:sz w:val="24"/>
          <w:szCs w:val="24"/>
          <w:lang w:val="es-CO" w:eastAsia="es-CO"/>
        </w:rPr>
      </w:pPr>
    </w:p>
    <w:p w14:paraId="625B1D06" w14:textId="77777777" w:rsidR="00C1710C" w:rsidRPr="00503208" w:rsidRDefault="00C1710C" w:rsidP="00914112">
      <w:pPr>
        <w:tabs>
          <w:tab w:val="center" w:pos="5256"/>
          <w:tab w:val="left" w:pos="7960"/>
        </w:tabs>
        <w:autoSpaceDE w:val="0"/>
        <w:autoSpaceDN w:val="0"/>
        <w:adjustRightInd w:val="0"/>
        <w:contextualSpacing/>
        <w:mirrorIndents/>
        <w:jc w:val="left"/>
        <w:rPr>
          <w:rFonts w:cs="Arial"/>
          <w:b/>
          <w:sz w:val="24"/>
          <w:szCs w:val="24"/>
          <w:lang w:val="es-CO" w:eastAsia="es-CO"/>
        </w:rPr>
      </w:pPr>
      <w:r w:rsidRPr="00503208">
        <w:rPr>
          <w:rFonts w:cs="Arial"/>
          <w:b/>
          <w:sz w:val="24"/>
          <w:szCs w:val="24"/>
          <w:lang w:val="es-CO" w:eastAsia="es-CO"/>
        </w:rPr>
        <w:tab/>
        <w:t>DECRETA</w:t>
      </w:r>
      <w:r w:rsidRPr="00503208">
        <w:rPr>
          <w:rFonts w:cs="Arial"/>
          <w:b/>
          <w:sz w:val="24"/>
          <w:szCs w:val="24"/>
          <w:lang w:val="es-CO" w:eastAsia="es-CO"/>
        </w:rPr>
        <w:tab/>
      </w:r>
    </w:p>
    <w:p w14:paraId="674D9946" w14:textId="77777777" w:rsidR="003878EB" w:rsidRPr="00503208" w:rsidRDefault="003878EB" w:rsidP="00914112">
      <w:pPr>
        <w:autoSpaceDE w:val="0"/>
        <w:autoSpaceDN w:val="0"/>
        <w:adjustRightInd w:val="0"/>
        <w:contextualSpacing/>
        <w:mirrorIndents/>
        <w:rPr>
          <w:rFonts w:cs="Arial"/>
          <w:b/>
          <w:sz w:val="24"/>
          <w:szCs w:val="24"/>
          <w:lang w:val="es-CO" w:eastAsia="es-CO"/>
        </w:rPr>
      </w:pPr>
    </w:p>
    <w:p w14:paraId="1E578BD2" w14:textId="1F9BB149" w:rsidR="00817362" w:rsidRDefault="00817362" w:rsidP="00804259">
      <w:pPr>
        <w:autoSpaceDE w:val="0"/>
        <w:autoSpaceDN w:val="0"/>
        <w:adjustRightInd w:val="0"/>
        <w:contextualSpacing/>
        <w:mirrorIndents/>
        <w:rPr>
          <w:rFonts w:cs="Arial"/>
          <w:bCs/>
          <w:sz w:val="24"/>
          <w:szCs w:val="24"/>
          <w:lang w:val="es-CO" w:eastAsia="es-CO"/>
        </w:rPr>
      </w:pPr>
    </w:p>
    <w:p w14:paraId="187344DE" w14:textId="377A0893" w:rsidR="002E4F69" w:rsidRDefault="00817362" w:rsidP="002E4F69">
      <w:pPr>
        <w:rPr>
          <w:rFonts w:cs="Arial"/>
          <w:sz w:val="24"/>
          <w:szCs w:val="24"/>
        </w:rPr>
      </w:pPr>
      <w:r w:rsidRPr="003D027F">
        <w:rPr>
          <w:rFonts w:cs="Arial"/>
          <w:b/>
          <w:sz w:val="24"/>
          <w:szCs w:val="24"/>
          <w:lang w:val="es-CO" w:eastAsia="es-CO"/>
        </w:rPr>
        <w:t xml:space="preserve">Artículo 1º. </w:t>
      </w:r>
      <w:r w:rsidR="00AE40DB">
        <w:rPr>
          <w:rFonts w:cs="Arial"/>
          <w:b/>
          <w:sz w:val="24"/>
          <w:szCs w:val="24"/>
          <w:lang w:val="es-CO" w:eastAsia="es-CO"/>
        </w:rPr>
        <w:t xml:space="preserve">Objeto: </w:t>
      </w:r>
      <w:r w:rsidR="002E4F69" w:rsidRPr="008449C7">
        <w:rPr>
          <w:rFonts w:cs="Arial"/>
          <w:bCs/>
          <w:sz w:val="24"/>
          <w:szCs w:val="24"/>
          <w:lang w:val="es-CO" w:eastAsia="es-CO"/>
        </w:rPr>
        <w:t>Adiciónese</w:t>
      </w:r>
      <w:r w:rsidR="002E4F69">
        <w:rPr>
          <w:rFonts w:cs="Arial"/>
          <w:bCs/>
          <w:sz w:val="24"/>
          <w:szCs w:val="24"/>
          <w:lang w:val="es-CO" w:eastAsia="es-CO"/>
        </w:rPr>
        <w:t xml:space="preserve"> el Capítulo </w:t>
      </w:r>
      <w:r w:rsidR="000C1EA5">
        <w:rPr>
          <w:rFonts w:cs="Arial"/>
          <w:bCs/>
          <w:sz w:val="24"/>
          <w:szCs w:val="24"/>
          <w:lang w:val="es-CO" w:eastAsia="es-CO"/>
        </w:rPr>
        <w:t>9</w:t>
      </w:r>
      <w:r w:rsidR="002E4F69">
        <w:rPr>
          <w:rFonts w:cs="Arial"/>
          <w:bCs/>
          <w:sz w:val="24"/>
          <w:szCs w:val="24"/>
          <w:lang w:val="es-CO" w:eastAsia="es-CO"/>
        </w:rPr>
        <w:t xml:space="preserve"> al Título 1 de la Parte 6 del Libro 2 del</w:t>
      </w:r>
      <w:r w:rsidR="002E4F69" w:rsidRPr="008449C7">
        <w:rPr>
          <w:rFonts w:cs="Arial"/>
          <w:bCs/>
          <w:sz w:val="24"/>
          <w:szCs w:val="24"/>
          <w:lang w:val="es-CO" w:eastAsia="es-CO"/>
        </w:rPr>
        <w:t xml:space="preserve"> Decreto 1066 de 2015 </w:t>
      </w:r>
      <w:r w:rsidR="002E4F69" w:rsidRPr="008449C7">
        <w:rPr>
          <w:rFonts w:cs="Arial"/>
          <w:bCs/>
          <w:i/>
          <w:iCs/>
          <w:sz w:val="24"/>
          <w:szCs w:val="24"/>
          <w:lang w:val="es-CO" w:eastAsia="es-CO"/>
        </w:rPr>
        <w:t>“Por medio del cual se expide el Decreto Único Reglamentario del Sector Administrativo del Interior”</w:t>
      </w:r>
      <w:r w:rsidR="002E4F69" w:rsidRPr="008449C7">
        <w:rPr>
          <w:rFonts w:cs="Arial"/>
          <w:bCs/>
          <w:sz w:val="24"/>
          <w:szCs w:val="24"/>
          <w:lang w:val="es-CO" w:eastAsia="es-CO"/>
        </w:rPr>
        <w:t xml:space="preserve">, el cual </w:t>
      </w:r>
      <w:bookmarkStart w:id="2" w:name="_GoBack"/>
      <w:bookmarkEnd w:id="2"/>
      <w:r w:rsidR="002E4F69" w:rsidRPr="008449C7">
        <w:rPr>
          <w:rFonts w:cs="Arial"/>
          <w:bCs/>
          <w:sz w:val="24"/>
          <w:szCs w:val="24"/>
          <w:lang w:val="es-CO" w:eastAsia="es-CO"/>
        </w:rPr>
        <w:t>quedará así:</w:t>
      </w:r>
    </w:p>
    <w:p w14:paraId="41E57510" w14:textId="77777777" w:rsidR="00A25F57" w:rsidRPr="00AE40DB" w:rsidRDefault="00A25F57" w:rsidP="00804259">
      <w:pPr>
        <w:autoSpaceDE w:val="0"/>
        <w:autoSpaceDN w:val="0"/>
        <w:adjustRightInd w:val="0"/>
        <w:contextualSpacing/>
        <w:mirrorIndents/>
        <w:rPr>
          <w:rFonts w:cs="Arial"/>
          <w:bCs/>
          <w:sz w:val="24"/>
          <w:szCs w:val="24"/>
          <w:lang w:eastAsia="es-CO"/>
        </w:rPr>
      </w:pPr>
    </w:p>
    <w:p w14:paraId="1997641B" w14:textId="01E00D8D" w:rsidR="00A25F57" w:rsidRPr="003D027F" w:rsidRDefault="00A25F57" w:rsidP="00A25F57">
      <w:pPr>
        <w:autoSpaceDE w:val="0"/>
        <w:autoSpaceDN w:val="0"/>
        <w:adjustRightInd w:val="0"/>
        <w:contextualSpacing/>
        <w:mirrorIndents/>
        <w:jc w:val="center"/>
        <w:rPr>
          <w:rFonts w:cs="Arial"/>
          <w:b/>
          <w:sz w:val="24"/>
          <w:szCs w:val="24"/>
          <w:lang w:val="es-CO" w:eastAsia="es-CO"/>
        </w:rPr>
      </w:pPr>
      <w:r w:rsidRPr="003D027F">
        <w:rPr>
          <w:rFonts w:cs="Arial"/>
          <w:b/>
          <w:sz w:val="24"/>
          <w:szCs w:val="24"/>
          <w:lang w:val="es-CO" w:eastAsia="es-CO"/>
        </w:rPr>
        <w:lastRenderedPageBreak/>
        <w:t xml:space="preserve">CAPÍTULO </w:t>
      </w:r>
      <w:r w:rsidR="000C1EA5">
        <w:rPr>
          <w:rFonts w:cs="Arial"/>
          <w:b/>
          <w:sz w:val="24"/>
          <w:szCs w:val="24"/>
          <w:lang w:val="es-CO" w:eastAsia="es-CO"/>
        </w:rPr>
        <w:t>9</w:t>
      </w:r>
    </w:p>
    <w:p w14:paraId="43569B44" w14:textId="3C204470" w:rsidR="00DC7538" w:rsidRPr="00503208" w:rsidRDefault="00CC1E3A" w:rsidP="00CC1E3A">
      <w:pPr>
        <w:autoSpaceDE w:val="0"/>
        <w:autoSpaceDN w:val="0"/>
        <w:adjustRightInd w:val="0"/>
        <w:contextualSpacing/>
        <w:mirrorIndents/>
        <w:jc w:val="center"/>
        <w:rPr>
          <w:rFonts w:cs="Arial"/>
          <w:b/>
          <w:sz w:val="24"/>
          <w:szCs w:val="24"/>
          <w:lang w:val="es-CO" w:eastAsia="es-CO"/>
        </w:rPr>
      </w:pPr>
      <w:r w:rsidRPr="003D027F">
        <w:rPr>
          <w:rFonts w:cs="Arial"/>
          <w:b/>
          <w:i/>
          <w:sz w:val="24"/>
          <w:szCs w:val="24"/>
          <w:lang w:val="es-CO" w:eastAsia="es-CO"/>
        </w:rPr>
        <w:t>Indemnización preestablecida en procesos civiles de derecho de autor, derechos conexos, medidas tecnológicas de protección e información para la gestión de derechos</w:t>
      </w:r>
      <w:r w:rsidRPr="003D027F">
        <w:rPr>
          <w:rFonts w:cs="Arial"/>
          <w:b/>
          <w:sz w:val="24"/>
          <w:szCs w:val="24"/>
          <w:lang w:val="es-CO" w:eastAsia="es-CO"/>
        </w:rPr>
        <w:t>.</w:t>
      </w:r>
    </w:p>
    <w:p w14:paraId="3CEE496A" w14:textId="77777777" w:rsidR="00CC1E3A" w:rsidRPr="00503208" w:rsidRDefault="00CC1E3A" w:rsidP="00804259">
      <w:pPr>
        <w:autoSpaceDE w:val="0"/>
        <w:autoSpaceDN w:val="0"/>
        <w:adjustRightInd w:val="0"/>
        <w:contextualSpacing/>
        <w:mirrorIndents/>
        <w:rPr>
          <w:rFonts w:cs="Arial"/>
          <w:b/>
          <w:sz w:val="24"/>
          <w:szCs w:val="24"/>
          <w:lang w:val="es-CO" w:eastAsia="es-CO"/>
        </w:rPr>
      </w:pPr>
    </w:p>
    <w:p w14:paraId="38181806" w14:textId="0F701498" w:rsidR="00804259" w:rsidRPr="00503208" w:rsidRDefault="00804259" w:rsidP="00804259">
      <w:pPr>
        <w:autoSpaceDE w:val="0"/>
        <w:autoSpaceDN w:val="0"/>
        <w:adjustRightInd w:val="0"/>
        <w:contextualSpacing/>
        <w:mirrorIndents/>
        <w:rPr>
          <w:rFonts w:cs="Arial"/>
          <w:sz w:val="24"/>
          <w:szCs w:val="24"/>
          <w:lang w:val="es-CO" w:eastAsia="es-CO"/>
        </w:rPr>
      </w:pPr>
      <w:r w:rsidRPr="002E4F69">
        <w:rPr>
          <w:rFonts w:cs="Arial"/>
          <w:b/>
          <w:sz w:val="24"/>
          <w:szCs w:val="24"/>
          <w:lang w:val="es-CO" w:eastAsia="es-CO"/>
        </w:rPr>
        <w:t xml:space="preserve">Artículo </w:t>
      </w:r>
      <w:r w:rsidR="00141DF7" w:rsidRPr="002E4F69">
        <w:rPr>
          <w:rFonts w:cs="Arial"/>
          <w:b/>
          <w:sz w:val="24"/>
          <w:szCs w:val="24"/>
          <w:lang w:val="es-CO" w:eastAsia="es-CO"/>
        </w:rPr>
        <w:t>2.6.1.</w:t>
      </w:r>
      <w:r w:rsidR="000C1EA5">
        <w:rPr>
          <w:rFonts w:cs="Arial"/>
          <w:b/>
          <w:sz w:val="24"/>
          <w:szCs w:val="24"/>
          <w:lang w:val="es-CO" w:eastAsia="es-CO"/>
        </w:rPr>
        <w:t>9</w:t>
      </w:r>
      <w:r w:rsidR="00141DF7" w:rsidRPr="002E4F69">
        <w:rPr>
          <w:rFonts w:cs="Arial"/>
          <w:b/>
          <w:sz w:val="24"/>
          <w:szCs w:val="24"/>
          <w:lang w:val="es-CO" w:eastAsia="es-CO"/>
        </w:rPr>
        <w:t>.1</w:t>
      </w:r>
      <w:r w:rsidRPr="002E4F69">
        <w:rPr>
          <w:rFonts w:cs="Arial"/>
          <w:b/>
          <w:sz w:val="24"/>
          <w:szCs w:val="24"/>
          <w:lang w:val="es-CO" w:eastAsia="es-CO"/>
        </w:rPr>
        <w:t>.</w:t>
      </w:r>
      <w:r w:rsidRPr="00503208">
        <w:rPr>
          <w:rFonts w:cs="Arial"/>
          <w:b/>
          <w:sz w:val="24"/>
          <w:szCs w:val="24"/>
          <w:lang w:val="es-CO" w:eastAsia="es-CO"/>
        </w:rPr>
        <w:t xml:space="preserve"> </w:t>
      </w:r>
      <w:r w:rsidRPr="00503208">
        <w:rPr>
          <w:rFonts w:cs="Arial"/>
          <w:b/>
          <w:i/>
          <w:sz w:val="24"/>
          <w:szCs w:val="24"/>
          <w:lang w:val="es-CO" w:eastAsia="es-CO"/>
        </w:rPr>
        <w:t xml:space="preserve">Indemnización preestablecida en </w:t>
      </w:r>
      <w:r w:rsidRPr="000145B6">
        <w:rPr>
          <w:rFonts w:cs="Arial"/>
          <w:b/>
          <w:i/>
          <w:sz w:val="24"/>
          <w:szCs w:val="24"/>
          <w:lang w:val="es-CO" w:eastAsia="es-CO"/>
        </w:rPr>
        <w:t>procesos civiles de derecho</w:t>
      </w:r>
      <w:r w:rsidRPr="00503208">
        <w:rPr>
          <w:rFonts w:cs="Arial"/>
          <w:b/>
          <w:i/>
          <w:sz w:val="24"/>
          <w:szCs w:val="24"/>
          <w:lang w:val="es-CO" w:eastAsia="es-CO"/>
        </w:rPr>
        <w:t xml:space="preserve"> de autor, derechos conexos, medidas tecnológicas de protección </w:t>
      </w:r>
      <w:bookmarkStart w:id="3" w:name="_Hlk525637157"/>
      <w:r w:rsidRPr="00503208">
        <w:rPr>
          <w:rFonts w:cs="Arial"/>
          <w:b/>
          <w:i/>
          <w:sz w:val="24"/>
          <w:szCs w:val="24"/>
          <w:lang w:val="es-CO" w:eastAsia="es-CO"/>
        </w:rPr>
        <w:t>e información para la gestión de derechos</w:t>
      </w:r>
      <w:bookmarkEnd w:id="3"/>
      <w:r w:rsidRPr="00503208">
        <w:rPr>
          <w:rFonts w:cs="Arial"/>
          <w:b/>
          <w:sz w:val="24"/>
          <w:szCs w:val="24"/>
          <w:lang w:val="es-CO" w:eastAsia="es-CO"/>
        </w:rPr>
        <w:t xml:space="preserve">. </w:t>
      </w:r>
      <w:r w:rsidRPr="00503208">
        <w:rPr>
          <w:rFonts w:cs="Arial"/>
          <w:sz w:val="24"/>
          <w:szCs w:val="24"/>
          <w:lang w:val="es-CO" w:eastAsia="es-CO"/>
        </w:rPr>
        <w:t xml:space="preserve">En virtud de lo establecido por el artículo 32 de la Ley 1915 de 2018, </w:t>
      </w:r>
      <w:bookmarkStart w:id="4" w:name="_Hlk525642927"/>
      <w:r w:rsidR="006E2B2A">
        <w:rPr>
          <w:rFonts w:cs="Arial"/>
          <w:sz w:val="24"/>
          <w:szCs w:val="24"/>
          <w:lang w:val="es-CO" w:eastAsia="es-CO"/>
        </w:rPr>
        <w:t xml:space="preserve">el traslado de los beneficios obtenidos </w:t>
      </w:r>
      <w:r w:rsidR="00D13F86">
        <w:rPr>
          <w:rFonts w:cs="Arial"/>
          <w:sz w:val="24"/>
          <w:szCs w:val="24"/>
          <w:lang w:val="es-CO" w:eastAsia="es-CO"/>
        </w:rPr>
        <w:t>por</w:t>
      </w:r>
      <w:r w:rsidR="006E2B2A">
        <w:rPr>
          <w:rFonts w:cs="Arial"/>
          <w:sz w:val="24"/>
          <w:szCs w:val="24"/>
          <w:lang w:val="es-CO" w:eastAsia="es-CO"/>
        </w:rPr>
        <w:t xml:space="preserve"> la infracción al titular del derecho y </w:t>
      </w:r>
      <w:r w:rsidRPr="00503208">
        <w:rPr>
          <w:rFonts w:cs="Arial"/>
          <w:sz w:val="24"/>
          <w:szCs w:val="24"/>
          <w:lang w:val="es-CO" w:eastAsia="es-CO"/>
        </w:rPr>
        <w:t>el pago de</w:t>
      </w:r>
      <w:r w:rsidR="006E2B2A">
        <w:rPr>
          <w:rFonts w:cs="Arial"/>
          <w:sz w:val="24"/>
          <w:szCs w:val="24"/>
          <w:lang w:val="es-CO" w:eastAsia="es-CO"/>
        </w:rPr>
        <w:t xml:space="preserve"> </w:t>
      </w:r>
      <w:r w:rsidRPr="00503208">
        <w:rPr>
          <w:rFonts w:cs="Arial"/>
          <w:sz w:val="24"/>
          <w:szCs w:val="24"/>
          <w:lang w:val="es-CO" w:eastAsia="es-CO"/>
        </w:rPr>
        <w:t>la reparación o indemnización que se cause como consecuencia de la declaración judicial de infracción a un derecho patrimonial de autor y/o a un derecho conexo, o de responsabilidad por las actividades descritas por el artículo 12 de la Ley 1915 de 2018, podrá sujetarse al sistema de indemnizaciones preestablecidas o a las reglas generales sobre la prueba de los daños y perjuicios establecidas en el Código Civil, a elección del demandante.</w:t>
      </w:r>
    </w:p>
    <w:p w14:paraId="0F5E71F4" w14:textId="77777777" w:rsidR="00804259" w:rsidRPr="00503208" w:rsidRDefault="00804259" w:rsidP="00804259">
      <w:pPr>
        <w:autoSpaceDE w:val="0"/>
        <w:autoSpaceDN w:val="0"/>
        <w:adjustRightInd w:val="0"/>
        <w:contextualSpacing/>
        <w:mirrorIndents/>
        <w:rPr>
          <w:rFonts w:cs="Arial"/>
          <w:sz w:val="24"/>
          <w:szCs w:val="24"/>
          <w:lang w:val="es-CO" w:eastAsia="es-CO"/>
        </w:rPr>
      </w:pPr>
    </w:p>
    <w:p w14:paraId="7471FF4E" w14:textId="46162B2E" w:rsidR="00DB2F36" w:rsidRDefault="00804259" w:rsidP="00DB2F36">
      <w:pPr>
        <w:autoSpaceDE w:val="0"/>
        <w:autoSpaceDN w:val="0"/>
        <w:adjustRightInd w:val="0"/>
        <w:contextualSpacing/>
        <w:mirrorIndents/>
        <w:rPr>
          <w:rFonts w:cs="Arial"/>
          <w:sz w:val="24"/>
          <w:szCs w:val="24"/>
          <w:lang w:val="es-CO" w:eastAsia="es-CO"/>
        </w:rPr>
      </w:pPr>
      <w:r w:rsidRPr="00503208">
        <w:rPr>
          <w:rFonts w:cs="Arial"/>
          <w:sz w:val="24"/>
          <w:szCs w:val="24"/>
          <w:lang w:val="es-CO" w:eastAsia="es-CO"/>
        </w:rPr>
        <w:t xml:space="preserve">Para los efectos del presente decreto, se entenderá que, si el demandante al momento de la presentación de la demanda opta por el sistema de indemnización preestablecida, </w:t>
      </w:r>
      <w:r w:rsidR="009C0723">
        <w:rPr>
          <w:rFonts w:cs="Arial"/>
          <w:sz w:val="24"/>
          <w:szCs w:val="24"/>
          <w:lang w:val="es-CO" w:eastAsia="es-CO"/>
        </w:rPr>
        <w:t xml:space="preserve">una vez probada la infracción al derecho de autor o conexo o la existencia de alguna de las conductas descritas </w:t>
      </w:r>
      <w:r w:rsidR="009C0723" w:rsidRPr="004C3EF9">
        <w:rPr>
          <w:rFonts w:cs="Arial"/>
          <w:bCs/>
          <w:iCs/>
          <w:sz w:val="24"/>
          <w:szCs w:val="24"/>
          <w:lang w:val="es-CO" w:eastAsia="es-CO"/>
        </w:rPr>
        <w:t>en el artículo 12 de la ley 1915 de 2018</w:t>
      </w:r>
      <w:r w:rsidR="009C0723">
        <w:rPr>
          <w:rFonts w:cs="Arial"/>
          <w:bCs/>
          <w:iCs/>
          <w:sz w:val="24"/>
          <w:szCs w:val="24"/>
          <w:lang w:val="es-CO" w:eastAsia="es-CO"/>
        </w:rPr>
        <w:t xml:space="preserve">, </w:t>
      </w:r>
      <w:r w:rsidRPr="00503208">
        <w:rPr>
          <w:rFonts w:cs="Arial"/>
          <w:sz w:val="24"/>
          <w:szCs w:val="24"/>
          <w:lang w:val="es-CO" w:eastAsia="es-CO"/>
        </w:rPr>
        <w:t xml:space="preserve">no tendrá que probar los </w:t>
      </w:r>
      <w:r w:rsidR="009C0723">
        <w:rPr>
          <w:rFonts w:cs="Arial"/>
          <w:sz w:val="24"/>
          <w:szCs w:val="24"/>
          <w:lang w:val="es-CO" w:eastAsia="es-CO"/>
        </w:rPr>
        <w:t>beneficios que obtuvo el infractor con su conducta</w:t>
      </w:r>
      <w:r w:rsidR="009C0723" w:rsidRPr="00503208">
        <w:rPr>
          <w:rFonts w:cs="Arial"/>
          <w:sz w:val="24"/>
          <w:szCs w:val="24"/>
          <w:lang w:val="es-CO" w:eastAsia="es-CO"/>
        </w:rPr>
        <w:t xml:space="preserve"> </w:t>
      </w:r>
      <w:r w:rsidR="009C0723">
        <w:rPr>
          <w:rFonts w:cs="Arial"/>
          <w:sz w:val="24"/>
          <w:szCs w:val="24"/>
          <w:lang w:val="es-CO" w:eastAsia="es-CO"/>
        </w:rPr>
        <w:t xml:space="preserve">ni </w:t>
      </w:r>
      <w:r w:rsidR="00667B32" w:rsidRPr="004C3EF9">
        <w:rPr>
          <w:rFonts w:cs="Arial"/>
          <w:sz w:val="24"/>
          <w:szCs w:val="24"/>
          <w:lang w:val="es-CO" w:eastAsia="es-CO"/>
        </w:rPr>
        <w:t>las consecuencias económicas negativas sufridas</w:t>
      </w:r>
      <w:r w:rsidRPr="00503208">
        <w:rPr>
          <w:rFonts w:cs="Arial"/>
          <w:sz w:val="24"/>
          <w:szCs w:val="24"/>
          <w:lang w:val="es-CO" w:eastAsia="es-CO"/>
        </w:rPr>
        <w:t>; por lo tanto, la tasación del monto a pagar por estos conceptos queda sujeta a la determinación por parte del Juez, de un monto que se debe fijar de conformidad con la presente reglamentación.</w:t>
      </w:r>
    </w:p>
    <w:p w14:paraId="097174E7" w14:textId="77777777" w:rsidR="00F567AC" w:rsidRDefault="00F567AC" w:rsidP="00F567AC">
      <w:pPr>
        <w:autoSpaceDE w:val="0"/>
        <w:autoSpaceDN w:val="0"/>
        <w:adjustRightInd w:val="0"/>
        <w:contextualSpacing/>
        <w:mirrorIndents/>
        <w:rPr>
          <w:rFonts w:cs="Arial"/>
          <w:sz w:val="24"/>
          <w:szCs w:val="24"/>
          <w:lang w:val="es-CO" w:eastAsia="es-CO"/>
        </w:rPr>
      </w:pPr>
    </w:p>
    <w:p w14:paraId="3AD76892" w14:textId="38D59C84" w:rsidR="00F567AC" w:rsidRPr="00F567AC" w:rsidRDefault="00564CB7" w:rsidP="00F567AC">
      <w:pPr>
        <w:autoSpaceDE w:val="0"/>
        <w:autoSpaceDN w:val="0"/>
        <w:adjustRightInd w:val="0"/>
        <w:contextualSpacing/>
        <w:mirrorIndents/>
        <w:rPr>
          <w:rFonts w:cs="Arial"/>
          <w:sz w:val="24"/>
          <w:szCs w:val="24"/>
          <w:lang w:val="es-CO" w:eastAsia="es-CO"/>
        </w:rPr>
      </w:pPr>
      <w:r>
        <w:rPr>
          <w:rFonts w:cs="Arial"/>
          <w:sz w:val="24"/>
          <w:szCs w:val="24"/>
          <w:lang w:val="es-CO" w:eastAsia="es-CO"/>
        </w:rPr>
        <w:t>F</w:t>
      </w:r>
      <w:r w:rsidR="00F567AC" w:rsidRPr="00F567AC">
        <w:rPr>
          <w:rFonts w:cs="Arial"/>
          <w:sz w:val="24"/>
          <w:szCs w:val="24"/>
          <w:lang w:val="es-CO" w:eastAsia="es-CO"/>
        </w:rPr>
        <w:t xml:space="preserve">ijado por el juez el valor a </w:t>
      </w:r>
      <w:r w:rsidR="00F567AC">
        <w:rPr>
          <w:rFonts w:cs="Arial"/>
          <w:sz w:val="24"/>
          <w:szCs w:val="24"/>
          <w:lang w:val="es-CO" w:eastAsia="es-CO"/>
        </w:rPr>
        <w:t>pagar</w:t>
      </w:r>
      <w:r w:rsidR="00973345">
        <w:rPr>
          <w:rFonts w:cs="Arial"/>
          <w:sz w:val="24"/>
          <w:szCs w:val="24"/>
          <w:lang w:val="es-CO" w:eastAsia="es-CO"/>
        </w:rPr>
        <w:t>,</w:t>
      </w:r>
      <w:r w:rsidR="00F567AC" w:rsidRPr="00F567AC">
        <w:rPr>
          <w:rFonts w:cs="Arial"/>
          <w:sz w:val="24"/>
          <w:szCs w:val="24"/>
          <w:lang w:val="es-CO" w:eastAsia="es-CO"/>
        </w:rPr>
        <w:t xml:space="preserve"> se entenderá que </w:t>
      </w:r>
      <w:r>
        <w:rPr>
          <w:rFonts w:cs="Arial"/>
          <w:sz w:val="24"/>
          <w:szCs w:val="24"/>
          <w:lang w:val="es-CO" w:eastAsia="es-CO"/>
        </w:rPr>
        <w:t>este implica</w:t>
      </w:r>
      <w:r w:rsidR="00F567AC" w:rsidRPr="00F567AC">
        <w:rPr>
          <w:rFonts w:cs="Arial"/>
          <w:sz w:val="24"/>
          <w:szCs w:val="24"/>
          <w:lang w:val="es-CO" w:eastAsia="es-CO"/>
        </w:rPr>
        <w:t xml:space="preserve"> un restablecimiento de las cosas a</w:t>
      </w:r>
      <w:r w:rsidR="00F567AC">
        <w:rPr>
          <w:rFonts w:cs="Arial"/>
          <w:sz w:val="24"/>
          <w:szCs w:val="24"/>
          <w:lang w:val="es-CO" w:eastAsia="es-CO"/>
        </w:rPr>
        <w:t xml:space="preserve">l </w:t>
      </w:r>
      <w:r w:rsidR="00F567AC" w:rsidRPr="00F567AC">
        <w:rPr>
          <w:rFonts w:cs="Arial"/>
          <w:sz w:val="24"/>
          <w:szCs w:val="24"/>
          <w:lang w:val="es-CO" w:eastAsia="es-CO"/>
        </w:rPr>
        <w:t xml:space="preserve">estado anterior al ilícito, por lo tanto, no son procedentes medidas </w:t>
      </w:r>
      <w:proofErr w:type="spellStart"/>
      <w:r w:rsidR="00F567AC" w:rsidRPr="00F567AC">
        <w:rPr>
          <w:rFonts w:cs="Arial"/>
          <w:sz w:val="24"/>
          <w:szCs w:val="24"/>
          <w:lang w:val="es-CO" w:eastAsia="es-CO"/>
        </w:rPr>
        <w:t>reparatorias</w:t>
      </w:r>
      <w:proofErr w:type="spellEnd"/>
      <w:r w:rsidR="00F567AC" w:rsidRPr="00F567AC">
        <w:rPr>
          <w:rFonts w:cs="Arial"/>
          <w:sz w:val="24"/>
          <w:szCs w:val="24"/>
          <w:lang w:val="es-CO" w:eastAsia="es-CO"/>
        </w:rPr>
        <w:t xml:space="preserve"> </w:t>
      </w:r>
      <w:r w:rsidR="00480A87">
        <w:rPr>
          <w:rFonts w:cs="Arial"/>
          <w:sz w:val="24"/>
          <w:szCs w:val="24"/>
          <w:lang w:val="es-CO" w:eastAsia="es-CO"/>
        </w:rPr>
        <w:t xml:space="preserve">ni indemnizatorias </w:t>
      </w:r>
      <w:r w:rsidR="00E01C40">
        <w:rPr>
          <w:rFonts w:cs="Arial"/>
          <w:sz w:val="24"/>
          <w:szCs w:val="24"/>
          <w:lang w:val="es-CO" w:eastAsia="es-CO"/>
        </w:rPr>
        <w:t xml:space="preserve">en dinero </w:t>
      </w:r>
      <w:r w:rsidR="00F567AC" w:rsidRPr="00F567AC">
        <w:rPr>
          <w:rFonts w:cs="Arial"/>
          <w:sz w:val="24"/>
          <w:szCs w:val="24"/>
          <w:lang w:val="es-CO" w:eastAsia="es-CO"/>
        </w:rPr>
        <w:t>adicionales.</w:t>
      </w:r>
    </w:p>
    <w:p w14:paraId="74962B88" w14:textId="77777777" w:rsidR="00DB2F36" w:rsidRDefault="00DB2F36" w:rsidP="00DB2F36">
      <w:pPr>
        <w:autoSpaceDE w:val="0"/>
        <w:autoSpaceDN w:val="0"/>
        <w:adjustRightInd w:val="0"/>
        <w:contextualSpacing/>
        <w:mirrorIndents/>
        <w:rPr>
          <w:rFonts w:cs="Arial"/>
          <w:sz w:val="24"/>
          <w:szCs w:val="24"/>
          <w:lang w:val="es-CO" w:eastAsia="es-CO"/>
        </w:rPr>
      </w:pPr>
    </w:p>
    <w:p w14:paraId="42B2C165" w14:textId="238FDA06" w:rsidR="00DB2F36" w:rsidRPr="00DB2F36" w:rsidRDefault="00DB2F36" w:rsidP="00804259">
      <w:pPr>
        <w:autoSpaceDE w:val="0"/>
        <w:autoSpaceDN w:val="0"/>
        <w:adjustRightInd w:val="0"/>
        <w:contextualSpacing/>
        <w:mirrorIndents/>
        <w:rPr>
          <w:rFonts w:cs="Arial"/>
          <w:sz w:val="24"/>
          <w:szCs w:val="24"/>
          <w:lang w:val="es-CO" w:eastAsia="es-CO"/>
        </w:rPr>
      </w:pPr>
      <w:r w:rsidRPr="000565D0">
        <w:rPr>
          <w:rFonts w:cs="Arial"/>
          <w:b/>
          <w:bCs/>
          <w:sz w:val="24"/>
          <w:szCs w:val="24"/>
          <w:lang w:eastAsia="es-CO"/>
        </w:rPr>
        <w:t>Parágrafo</w:t>
      </w:r>
      <w:r>
        <w:rPr>
          <w:rFonts w:cs="Arial"/>
          <w:b/>
          <w:bCs/>
          <w:sz w:val="24"/>
          <w:szCs w:val="24"/>
          <w:lang w:eastAsia="es-CO"/>
        </w:rPr>
        <w:t>.</w:t>
      </w:r>
      <w:r>
        <w:rPr>
          <w:rFonts w:cs="Arial"/>
          <w:sz w:val="24"/>
          <w:szCs w:val="24"/>
          <w:lang w:eastAsia="es-CO"/>
        </w:rPr>
        <w:t xml:space="preserve"> </w:t>
      </w:r>
      <w:r w:rsidRPr="000565D0">
        <w:rPr>
          <w:rFonts w:cs="Arial"/>
          <w:sz w:val="24"/>
          <w:szCs w:val="24"/>
          <w:lang w:eastAsia="es-CO"/>
        </w:rPr>
        <w:t xml:space="preserve">La </w:t>
      </w:r>
      <w:r w:rsidRPr="00DB2F36">
        <w:rPr>
          <w:rFonts w:cs="Arial"/>
          <w:sz w:val="24"/>
          <w:szCs w:val="24"/>
          <w:lang w:eastAsia="es-CO"/>
        </w:rPr>
        <w:t>reparación por concepto de beneficios y/o resarcimiento por perjuicios reconocidos previamente,</w:t>
      </w:r>
      <w:r w:rsidRPr="000565D0">
        <w:rPr>
          <w:rFonts w:cs="Arial"/>
          <w:sz w:val="24"/>
          <w:szCs w:val="24"/>
          <w:lang w:eastAsia="es-CO"/>
        </w:rPr>
        <w:t xml:space="preserve"> tendrá lugar</w:t>
      </w:r>
      <w:r w:rsidRPr="00DB2F36">
        <w:rPr>
          <w:rFonts w:cs="Arial"/>
          <w:sz w:val="24"/>
          <w:szCs w:val="24"/>
          <w:lang w:eastAsia="es-CO"/>
        </w:rPr>
        <w:t xml:space="preserve"> aun cuando el infractor, no sabiéndolo o no teniendo motivos razonables para saberlo, haya desarrollado una actividad infractora.</w:t>
      </w:r>
    </w:p>
    <w:bookmarkEnd w:id="4"/>
    <w:p w14:paraId="660FF8A7" w14:textId="77777777" w:rsidR="00804259" w:rsidRPr="00503208" w:rsidRDefault="00804259" w:rsidP="00804259">
      <w:pPr>
        <w:autoSpaceDE w:val="0"/>
        <w:autoSpaceDN w:val="0"/>
        <w:adjustRightInd w:val="0"/>
        <w:contextualSpacing/>
        <w:mirrorIndents/>
        <w:rPr>
          <w:rFonts w:cs="Arial"/>
          <w:b/>
          <w:sz w:val="24"/>
          <w:szCs w:val="24"/>
          <w:lang w:val="es-CO" w:eastAsia="es-CO"/>
        </w:rPr>
      </w:pPr>
    </w:p>
    <w:p w14:paraId="0DC31B47" w14:textId="24957A00" w:rsidR="00804259" w:rsidRPr="00503208" w:rsidRDefault="00804259" w:rsidP="00804259">
      <w:pPr>
        <w:autoSpaceDE w:val="0"/>
        <w:autoSpaceDN w:val="0"/>
        <w:adjustRightInd w:val="0"/>
        <w:contextualSpacing/>
        <w:mirrorIndents/>
        <w:rPr>
          <w:rFonts w:cs="Arial"/>
          <w:sz w:val="24"/>
          <w:szCs w:val="24"/>
          <w:lang w:val="es-CO" w:eastAsia="es-CO"/>
        </w:rPr>
      </w:pPr>
      <w:r w:rsidRPr="002E4F69">
        <w:rPr>
          <w:rFonts w:cs="Arial"/>
          <w:b/>
          <w:sz w:val="24"/>
          <w:szCs w:val="24"/>
          <w:lang w:val="es-CO" w:eastAsia="es-CO"/>
        </w:rPr>
        <w:t xml:space="preserve">Artículo </w:t>
      </w:r>
      <w:r w:rsidR="002E4F69" w:rsidRPr="002E4F69">
        <w:rPr>
          <w:rFonts w:cs="Arial"/>
          <w:b/>
          <w:sz w:val="24"/>
          <w:szCs w:val="24"/>
          <w:lang w:val="es-CO" w:eastAsia="es-CO"/>
        </w:rPr>
        <w:t>2.6.1.</w:t>
      </w:r>
      <w:r w:rsidR="000C1EA5">
        <w:rPr>
          <w:rFonts w:cs="Arial"/>
          <w:b/>
          <w:sz w:val="24"/>
          <w:szCs w:val="24"/>
          <w:lang w:val="es-CO" w:eastAsia="es-CO"/>
        </w:rPr>
        <w:t>9</w:t>
      </w:r>
      <w:r w:rsidR="002E4F69" w:rsidRPr="002E4F69">
        <w:rPr>
          <w:rFonts w:cs="Arial"/>
          <w:b/>
          <w:sz w:val="24"/>
          <w:szCs w:val="24"/>
          <w:lang w:val="es-CO" w:eastAsia="es-CO"/>
        </w:rPr>
        <w:t>.</w:t>
      </w:r>
      <w:r w:rsidR="002E4F69">
        <w:rPr>
          <w:rFonts w:cs="Arial"/>
          <w:b/>
          <w:sz w:val="24"/>
          <w:szCs w:val="24"/>
          <w:lang w:val="es-CO" w:eastAsia="es-CO"/>
        </w:rPr>
        <w:t>2</w:t>
      </w:r>
      <w:r w:rsidRPr="002E4F69">
        <w:rPr>
          <w:rFonts w:cs="Arial"/>
          <w:b/>
          <w:sz w:val="24"/>
          <w:szCs w:val="24"/>
          <w:lang w:val="es-CO" w:eastAsia="es-CO"/>
        </w:rPr>
        <w:t>.</w:t>
      </w:r>
      <w:r w:rsidRPr="00503208">
        <w:rPr>
          <w:rFonts w:cs="Arial"/>
          <w:b/>
          <w:sz w:val="24"/>
          <w:szCs w:val="24"/>
          <w:lang w:val="es-CO" w:eastAsia="es-CO"/>
        </w:rPr>
        <w:t xml:space="preserve"> </w:t>
      </w:r>
      <w:r w:rsidRPr="00503208">
        <w:rPr>
          <w:rFonts w:cs="Arial"/>
          <w:b/>
          <w:i/>
          <w:sz w:val="24"/>
          <w:szCs w:val="24"/>
          <w:lang w:val="es-CO" w:eastAsia="es-CO"/>
        </w:rPr>
        <w:t>Cuantía de la indemnización preestablecida para el derecho de autor y los derechos conexos</w:t>
      </w:r>
      <w:r w:rsidRPr="00503208">
        <w:rPr>
          <w:rFonts w:cs="Arial"/>
          <w:sz w:val="24"/>
          <w:szCs w:val="24"/>
          <w:lang w:val="es-CO" w:eastAsia="es-CO"/>
        </w:rPr>
        <w:t xml:space="preserve">. </w:t>
      </w:r>
      <w:bookmarkStart w:id="5" w:name="_Hlk525639999"/>
      <w:r w:rsidRPr="00503208">
        <w:rPr>
          <w:rFonts w:cs="Arial"/>
          <w:sz w:val="24"/>
          <w:szCs w:val="24"/>
          <w:lang w:val="es-CO" w:eastAsia="es-CO"/>
        </w:rPr>
        <w:t xml:space="preserve">En caso de que el demandante opte por el sistema de indemnizaciones preestablecidas, el monto a pagar por cada </w:t>
      </w:r>
      <w:r w:rsidR="0081292B">
        <w:rPr>
          <w:rFonts w:cs="Arial"/>
          <w:sz w:val="24"/>
          <w:szCs w:val="24"/>
          <w:lang w:val="es-CO" w:eastAsia="es-CO"/>
        </w:rPr>
        <w:t>persona civilmente responsable</w:t>
      </w:r>
      <w:r w:rsidRPr="00503208">
        <w:rPr>
          <w:rFonts w:cs="Arial"/>
          <w:sz w:val="24"/>
          <w:szCs w:val="24"/>
          <w:lang w:val="es-CO" w:eastAsia="es-CO"/>
        </w:rPr>
        <w:t xml:space="preserve"> individualmente considerado será equivalente a un mínimo </w:t>
      </w:r>
      <w:bookmarkEnd w:id="5"/>
      <w:r w:rsidRPr="00503208">
        <w:rPr>
          <w:rFonts w:cs="Arial"/>
          <w:sz w:val="24"/>
          <w:szCs w:val="24"/>
          <w:lang w:val="es-CO" w:eastAsia="es-CO"/>
        </w:rPr>
        <w:t xml:space="preserve">de </w:t>
      </w:r>
      <w:r w:rsidR="00C65F37">
        <w:rPr>
          <w:rFonts w:cs="Arial"/>
          <w:sz w:val="24"/>
          <w:szCs w:val="24"/>
          <w:lang w:val="es-CO" w:eastAsia="es-CO"/>
        </w:rPr>
        <w:t xml:space="preserve">diez (10) </w:t>
      </w:r>
      <w:r w:rsidRPr="00503208">
        <w:rPr>
          <w:rFonts w:cs="Arial"/>
          <w:sz w:val="24"/>
          <w:szCs w:val="24"/>
          <w:lang w:val="es-CO" w:eastAsia="es-CO"/>
        </w:rPr>
        <w:t xml:space="preserve">salarios mínimos legales mensuales vigentes y hasta </w:t>
      </w:r>
      <w:r w:rsidR="002A4B84">
        <w:rPr>
          <w:rFonts w:cs="Arial"/>
          <w:sz w:val="24"/>
          <w:szCs w:val="24"/>
          <w:lang w:val="es-CO" w:eastAsia="es-CO"/>
        </w:rPr>
        <w:t xml:space="preserve">cincuenta </w:t>
      </w:r>
      <w:r w:rsidR="00C65F37">
        <w:rPr>
          <w:rFonts w:cs="Arial"/>
          <w:sz w:val="24"/>
          <w:szCs w:val="24"/>
          <w:lang w:val="es-CO" w:eastAsia="es-CO"/>
        </w:rPr>
        <w:t>(</w:t>
      </w:r>
      <w:r w:rsidR="002A4B84">
        <w:rPr>
          <w:rFonts w:cs="Arial"/>
          <w:sz w:val="24"/>
          <w:szCs w:val="24"/>
          <w:lang w:val="es-CO" w:eastAsia="es-CO"/>
        </w:rPr>
        <w:t>5</w:t>
      </w:r>
      <w:r w:rsidR="00C65F37">
        <w:rPr>
          <w:rFonts w:cs="Arial"/>
          <w:sz w:val="24"/>
          <w:szCs w:val="24"/>
          <w:lang w:val="es-CO" w:eastAsia="es-CO"/>
        </w:rPr>
        <w:t>0)</w:t>
      </w:r>
      <w:r w:rsidR="00353A1E">
        <w:rPr>
          <w:rFonts w:cs="Arial"/>
          <w:sz w:val="24"/>
          <w:szCs w:val="24"/>
          <w:lang w:val="es-CO" w:eastAsia="es-CO"/>
        </w:rPr>
        <w:t xml:space="preserve"> </w:t>
      </w:r>
      <w:r w:rsidRPr="00503208">
        <w:rPr>
          <w:rFonts w:cs="Arial"/>
          <w:sz w:val="24"/>
          <w:szCs w:val="24"/>
          <w:lang w:val="es-CO" w:eastAsia="es-CO"/>
        </w:rPr>
        <w:t xml:space="preserve">salarios mínimos legales mensuales vigentes, </w:t>
      </w:r>
      <w:bookmarkStart w:id="6" w:name="_Hlk526183618"/>
      <w:r w:rsidRPr="00973345">
        <w:rPr>
          <w:rFonts w:cs="Arial"/>
          <w:sz w:val="24"/>
          <w:szCs w:val="24"/>
          <w:lang w:val="es-CO" w:eastAsia="es-CO"/>
        </w:rPr>
        <w:t xml:space="preserve">por cada obra </w:t>
      </w:r>
      <w:r w:rsidR="004F6623" w:rsidRPr="00973345">
        <w:rPr>
          <w:rFonts w:cs="Arial"/>
          <w:sz w:val="24"/>
          <w:szCs w:val="24"/>
          <w:lang w:val="es-CO" w:eastAsia="es-CO"/>
        </w:rPr>
        <w:t xml:space="preserve">protegida por el derecho de autor </w:t>
      </w:r>
      <w:r w:rsidRPr="00973345">
        <w:rPr>
          <w:rFonts w:cs="Arial"/>
          <w:sz w:val="24"/>
          <w:szCs w:val="24"/>
          <w:lang w:val="es-CO" w:eastAsia="es-CO"/>
        </w:rPr>
        <w:t>y/o prestación</w:t>
      </w:r>
      <w:r w:rsidR="007F7CE9" w:rsidRPr="00973345">
        <w:rPr>
          <w:rFonts w:cs="Arial"/>
          <w:sz w:val="24"/>
          <w:szCs w:val="24"/>
          <w:lang w:val="es-CO" w:eastAsia="es-CO"/>
        </w:rPr>
        <w:t xml:space="preserve"> protegida por los derechos conexos</w:t>
      </w:r>
      <w:r w:rsidR="00973345" w:rsidRPr="00973345">
        <w:rPr>
          <w:rFonts w:cs="Arial"/>
          <w:sz w:val="24"/>
          <w:szCs w:val="24"/>
          <w:lang w:val="es-CO" w:eastAsia="es-CO"/>
        </w:rPr>
        <w:t xml:space="preserve"> infringida</w:t>
      </w:r>
      <w:bookmarkEnd w:id="6"/>
      <w:r w:rsidRPr="00973345">
        <w:rPr>
          <w:rFonts w:cs="Arial"/>
          <w:sz w:val="24"/>
          <w:szCs w:val="24"/>
          <w:lang w:val="es-CO" w:eastAsia="es-CO"/>
        </w:rPr>
        <w:t>.</w:t>
      </w:r>
      <w:r w:rsidRPr="00503208">
        <w:rPr>
          <w:rFonts w:cs="Arial"/>
          <w:sz w:val="24"/>
          <w:szCs w:val="24"/>
          <w:lang w:val="es-CO" w:eastAsia="es-CO"/>
        </w:rPr>
        <w:t xml:space="preserve"> </w:t>
      </w:r>
      <w:bookmarkStart w:id="7" w:name="_Hlk525638790"/>
      <w:r w:rsidRPr="00503208">
        <w:rPr>
          <w:rFonts w:cs="Arial"/>
          <w:sz w:val="24"/>
          <w:szCs w:val="24"/>
          <w:lang w:val="es-CO" w:eastAsia="es-CO"/>
        </w:rPr>
        <w:t xml:space="preserve">Esta suma podrá incrementarse a discreción del juez hasta </w:t>
      </w:r>
      <w:r w:rsidR="002C50C7">
        <w:rPr>
          <w:rFonts w:cs="Arial"/>
          <w:sz w:val="24"/>
          <w:szCs w:val="24"/>
          <w:lang w:val="es-CO" w:eastAsia="es-CO"/>
        </w:rPr>
        <w:t xml:space="preserve">máximo </w:t>
      </w:r>
      <w:r w:rsidR="002A4B84">
        <w:rPr>
          <w:rFonts w:cs="Arial"/>
          <w:sz w:val="24"/>
          <w:szCs w:val="24"/>
          <w:lang w:val="es-CO" w:eastAsia="es-CO"/>
        </w:rPr>
        <w:t xml:space="preserve">cien </w:t>
      </w:r>
      <w:r w:rsidR="00C65F37">
        <w:rPr>
          <w:rFonts w:cs="Arial"/>
          <w:sz w:val="24"/>
          <w:szCs w:val="24"/>
          <w:lang w:val="es-CO" w:eastAsia="es-CO"/>
        </w:rPr>
        <w:t>(</w:t>
      </w:r>
      <w:r w:rsidR="002A4B84">
        <w:rPr>
          <w:rFonts w:cs="Arial"/>
          <w:sz w:val="24"/>
          <w:szCs w:val="24"/>
          <w:lang w:val="es-CO" w:eastAsia="es-CO"/>
        </w:rPr>
        <w:t>1</w:t>
      </w:r>
      <w:r w:rsidR="00C65F37">
        <w:rPr>
          <w:rFonts w:cs="Arial"/>
          <w:sz w:val="24"/>
          <w:szCs w:val="24"/>
          <w:lang w:val="es-CO" w:eastAsia="es-CO"/>
        </w:rPr>
        <w:t>00)</w:t>
      </w:r>
      <w:r w:rsidRPr="00503208">
        <w:rPr>
          <w:rFonts w:cs="Arial"/>
          <w:sz w:val="24"/>
          <w:szCs w:val="24"/>
          <w:lang w:val="es-CO" w:eastAsia="es-CO"/>
        </w:rPr>
        <w:t xml:space="preserve"> </w:t>
      </w:r>
      <w:bookmarkStart w:id="8" w:name="_Hlk161741234"/>
      <w:r w:rsidRPr="00503208">
        <w:rPr>
          <w:rFonts w:cs="Arial"/>
          <w:sz w:val="24"/>
          <w:szCs w:val="24"/>
          <w:lang w:val="es-CO" w:eastAsia="es-CO"/>
        </w:rPr>
        <w:t xml:space="preserve">salarios mínimos legales mensuales vigentes cuando se demuestre el dolo, </w:t>
      </w:r>
      <w:r w:rsidR="00A458B0" w:rsidRPr="00A458B0">
        <w:rPr>
          <w:rFonts w:cs="Arial"/>
          <w:sz w:val="24"/>
          <w:szCs w:val="24"/>
          <w:lang w:val="es-CO" w:eastAsia="es-CO"/>
        </w:rPr>
        <w:t xml:space="preserve">y/o </w:t>
      </w:r>
      <w:r w:rsidRPr="00503208">
        <w:rPr>
          <w:rFonts w:cs="Arial"/>
          <w:sz w:val="24"/>
          <w:szCs w:val="24"/>
          <w:lang w:val="es-CO" w:eastAsia="es-CO"/>
        </w:rPr>
        <w:t xml:space="preserve">la mala fe, </w:t>
      </w:r>
      <w:r w:rsidR="00A458B0">
        <w:rPr>
          <w:rFonts w:cs="Arial"/>
          <w:sz w:val="24"/>
          <w:szCs w:val="24"/>
          <w:lang w:val="es-CO" w:eastAsia="es-CO"/>
        </w:rPr>
        <w:t>y/</w:t>
      </w:r>
      <w:r w:rsidRPr="00503208">
        <w:rPr>
          <w:rFonts w:cs="Arial"/>
          <w:sz w:val="24"/>
          <w:szCs w:val="24"/>
          <w:lang w:val="es-CO" w:eastAsia="es-CO"/>
        </w:rPr>
        <w:t>o la reincidencia</w:t>
      </w:r>
      <w:bookmarkEnd w:id="7"/>
      <w:bookmarkEnd w:id="8"/>
      <w:r w:rsidRPr="00503208">
        <w:rPr>
          <w:rFonts w:cs="Arial"/>
          <w:sz w:val="24"/>
          <w:szCs w:val="24"/>
          <w:lang w:val="es-CO" w:eastAsia="es-CO"/>
        </w:rPr>
        <w:t xml:space="preserve">. </w:t>
      </w:r>
    </w:p>
    <w:p w14:paraId="10FA28E5" w14:textId="77777777" w:rsidR="00804259" w:rsidRPr="00503208" w:rsidRDefault="00804259" w:rsidP="00804259">
      <w:pPr>
        <w:autoSpaceDE w:val="0"/>
        <w:autoSpaceDN w:val="0"/>
        <w:adjustRightInd w:val="0"/>
        <w:contextualSpacing/>
        <w:mirrorIndents/>
        <w:rPr>
          <w:rFonts w:cs="Arial"/>
          <w:sz w:val="24"/>
          <w:szCs w:val="24"/>
          <w:lang w:val="es-CO" w:eastAsia="es-CO"/>
        </w:rPr>
      </w:pPr>
    </w:p>
    <w:p w14:paraId="67FF9236" w14:textId="709A2EF4" w:rsidR="00804259" w:rsidRPr="00503208" w:rsidRDefault="00804259" w:rsidP="00804259">
      <w:pPr>
        <w:autoSpaceDE w:val="0"/>
        <w:autoSpaceDN w:val="0"/>
        <w:adjustRightInd w:val="0"/>
        <w:contextualSpacing/>
        <w:mirrorIndents/>
        <w:rPr>
          <w:rFonts w:cs="Arial"/>
          <w:sz w:val="24"/>
          <w:szCs w:val="24"/>
          <w:lang w:val="es-CO" w:eastAsia="es-CO"/>
        </w:rPr>
      </w:pPr>
      <w:r w:rsidRPr="00503208">
        <w:rPr>
          <w:rFonts w:cs="Arial"/>
          <w:sz w:val="24"/>
          <w:szCs w:val="24"/>
          <w:lang w:val="es-CO" w:eastAsia="es-CO"/>
        </w:rPr>
        <w:t>Cuando se pruebe en el proceso que el infracto</w:t>
      </w:r>
      <w:bookmarkStart w:id="9" w:name="_Hlk525638981"/>
      <w:r w:rsidR="00B37BFB">
        <w:rPr>
          <w:rFonts w:cs="Arial"/>
          <w:sz w:val="24"/>
          <w:szCs w:val="24"/>
          <w:lang w:val="es-CO" w:eastAsia="es-CO"/>
        </w:rPr>
        <w:t xml:space="preserve">r </w:t>
      </w:r>
      <w:bookmarkStart w:id="10" w:name="_Hlk161741293"/>
      <w:r w:rsidR="00C65F37">
        <w:rPr>
          <w:rFonts w:cs="Arial"/>
          <w:sz w:val="24"/>
          <w:szCs w:val="24"/>
          <w:lang w:val="es-CO" w:eastAsia="es-CO"/>
        </w:rPr>
        <w:t>tenía</w:t>
      </w:r>
      <w:r w:rsidRPr="00503208">
        <w:rPr>
          <w:rFonts w:cs="Arial"/>
          <w:sz w:val="24"/>
          <w:szCs w:val="24"/>
          <w:lang w:val="es-CO" w:eastAsia="es-CO"/>
        </w:rPr>
        <w:t xml:space="preserve"> motivos razonables para creer y saber que su actividad </w:t>
      </w:r>
      <w:r w:rsidR="00C903AC">
        <w:rPr>
          <w:rFonts w:cs="Arial"/>
          <w:sz w:val="24"/>
          <w:szCs w:val="24"/>
          <w:lang w:val="es-CO" w:eastAsia="es-CO"/>
        </w:rPr>
        <w:t xml:space="preserve">no </w:t>
      </w:r>
      <w:r w:rsidRPr="00503208">
        <w:rPr>
          <w:rFonts w:cs="Arial"/>
          <w:sz w:val="24"/>
          <w:szCs w:val="24"/>
          <w:lang w:val="es-CO" w:eastAsia="es-CO"/>
        </w:rPr>
        <w:t xml:space="preserve">constituía una infracción </w:t>
      </w:r>
      <w:bookmarkEnd w:id="10"/>
      <w:r w:rsidRPr="00503208">
        <w:rPr>
          <w:rFonts w:cs="Arial"/>
          <w:sz w:val="24"/>
          <w:szCs w:val="24"/>
          <w:lang w:val="es-CO" w:eastAsia="es-CO"/>
        </w:rPr>
        <w:t xml:space="preserve">a las normas que regulan el derecho de autor y los derechos conexos, el monto oscilará entre </w:t>
      </w:r>
      <w:r w:rsidR="00C65F37">
        <w:rPr>
          <w:rFonts w:cs="Arial"/>
          <w:sz w:val="24"/>
          <w:szCs w:val="24"/>
          <w:lang w:val="es-CO" w:eastAsia="es-CO"/>
        </w:rPr>
        <w:t>uno (1)</w:t>
      </w:r>
      <w:r w:rsidRPr="00503208">
        <w:rPr>
          <w:rFonts w:cs="Arial"/>
          <w:sz w:val="24"/>
          <w:szCs w:val="24"/>
          <w:lang w:val="es-CO" w:eastAsia="es-CO"/>
        </w:rPr>
        <w:t xml:space="preserve"> y </w:t>
      </w:r>
      <w:r w:rsidR="00C65F37">
        <w:rPr>
          <w:rFonts w:cs="Arial"/>
          <w:sz w:val="24"/>
          <w:szCs w:val="24"/>
          <w:lang w:val="es-CO" w:eastAsia="es-CO"/>
        </w:rPr>
        <w:t>diez (10)</w:t>
      </w:r>
      <w:r w:rsidRPr="00503208">
        <w:rPr>
          <w:rFonts w:cs="Arial"/>
          <w:sz w:val="24"/>
          <w:szCs w:val="24"/>
          <w:lang w:val="es-CO" w:eastAsia="es-CO"/>
        </w:rPr>
        <w:t xml:space="preserve"> </w:t>
      </w:r>
      <w:bookmarkStart w:id="11" w:name="_Hlk525640198"/>
      <w:r w:rsidRPr="00503208">
        <w:rPr>
          <w:rFonts w:cs="Arial"/>
          <w:sz w:val="24"/>
          <w:szCs w:val="24"/>
          <w:lang w:val="es-CO" w:eastAsia="es-CO"/>
        </w:rPr>
        <w:t>salarios mínimos legales mensuales vigentes</w:t>
      </w:r>
      <w:bookmarkEnd w:id="11"/>
      <w:r w:rsidRPr="00503208">
        <w:rPr>
          <w:rFonts w:cs="Arial"/>
          <w:sz w:val="24"/>
          <w:szCs w:val="24"/>
          <w:lang w:val="es-CO" w:eastAsia="es-CO"/>
        </w:rPr>
        <w:t xml:space="preserve"> por cada obra, y/o prestación, infringida.</w:t>
      </w:r>
      <w:bookmarkEnd w:id="9"/>
      <w:r w:rsidRPr="00503208">
        <w:rPr>
          <w:rFonts w:cs="Arial"/>
          <w:sz w:val="24"/>
          <w:szCs w:val="24"/>
          <w:lang w:val="es-CO" w:eastAsia="es-CO"/>
        </w:rPr>
        <w:t xml:space="preserve"> </w:t>
      </w:r>
    </w:p>
    <w:p w14:paraId="52990439" w14:textId="77777777" w:rsidR="00804259" w:rsidRPr="00503208" w:rsidRDefault="00804259" w:rsidP="00804259">
      <w:pPr>
        <w:autoSpaceDE w:val="0"/>
        <w:autoSpaceDN w:val="0"/>
        <w:adjustRightInd w:val="0"/>
        <w:contextualSpacing/>
        <w:mirrorIndents/>
        <w:rPr>
          <w:rFonts w:cs="Arial"/>
          <w:b/>
          <w:sz w:val="24"/>
          <w:szCs w:val="24"/>
          <w:lang w:val="es-CO" w:eastAsia="es-CO"/>
        </w:rPr>
      </w:pPr>
    </w:p>
    <w:p w14:paraId="5343DA0B" w14:textId="44011A06" w:rsidR="00804259" w:rsidRPr="00503208" w:rsidRDefault="00804259" w:rsidP="00804259">
      <w:pPr>
        <w:autoSpaceDE w:val="0"/>
        <w:autoSpaceDN w:val="0"/>
        <w:adjustRightInd w:val="0"/>
        <w:contextualSpacing/>
        <w:mirrorIndents/>
        <w:rPr>
          <w:rFonts w:cs="Arial"/>
          <w:sz w:val="24"/>
          <w:szCs w:val="24"/>
          <w:lang w:val="es-CO" w:eastAsia="es-CO"/>
        </w:rPr>
      </w:pPr>
      <w:bookmarkStart w:id="12" w:name="_Hlk525642030"/>
      <w:r w:rsidRPr="00503208">
        <w:rPr>
          <w:rFonts w:cs="Arial"/>
          <w:b/>
          <w:sz w:val="24"/>
          <w:szCs w:val="24"/>
          <w:lang w:val="es-CO" w:eastAsia="es-CO"/>
        </w:rPr>
        <w:t xml:space="preserve">Parágrafo. </w:t>
      </w:r>
      <w:r w:rsidRPr="00503208">
        <w:rPr>
          <w:rFonts w:cs="Arial"/>
          <w:sz w:val="24"/>
          <w:szCs w:val="24"/>
          <w:lang w:val="es-CO" w:eastAsia="es-CO"/>
        </w:rPr>
        <w:t xml:space="preserve">Para cada caso en particular, el juez ponderará en la sentencia el monto a pagar teniendo en cuenta las pruebas que obren en el proceso, tales como las relativas a la duración de la infracción, la cantidad de copias, los derechos infringidos, </w:t>
      </w:r>
      <w:r w:rsidR="00E6752D">
        <w:rPr>
          <w:rFonts w:cs="Arial"/>
          <w:sz w:val="24"/>
          <w:szCs w:val="24"/>
          <w:lang w:val="es-CO" w:eastAsia="es-CO"/>
        </w:rPr>
        <w:t>si</w:t>
      </w:r>
      <w:r w:rsidRPr="00503208">
        <w:rPr>
          <w:rFonts w:cs="Arial"/>
          <w:sz w:val="24"/>
          <w:szCs w:val="24"/>
          <w:lang w:val="es-CO" w:eastAsia="es-CO"/>
        </w:rPr>
        <w:t xml:space="preserve"> la obra o prestación</w:t>
      </w:r>
      <w:r w:rsidR="00E6752D">
        <w:rPr>
          <w:rFonts w:cs="Arial"/>
          <w:sz w:val="24"/>
          <w:szCs w:val="24"/>
          <w:lang w:val="es-CO" w:eastAsia="es-CO"/>
        </w:rPr>
        <w:t xml:space="preserve"> es o no conocida en el mercado a</w:t>
      </w:r>
      <w:r w:rsidR="00973345">
        <w:rPr>
          <w:rFonts w:cs="Arial"/>
          <w:sz w:val="24"/>
          <w:szCs w:val="24"/>
          <w:lang w:val="es-CO" w:eastAsia="es-CO"/>
        </w:rPr>
        <w:t>l</w:t>
      </w:r>
      <w:r w:rsidR="00E6752D">
        <w:rPr>
          <w:rFonts w:cs="Arial"/>
          <w:sz w:val="24"/>
          <w:szCs w:val="24"/>
          <w:lang w:val="es-CO" w:eastAsia="es-CO"/>
        </w:rPr>
        <w:t xml:space="preserve"> que pertenece</w:t>
      </w:r>
      <w:r w:rsidRPr="00503208">
        <w:rPr>
          <w:rFonts w:cs="Arial"/>
          <w:sz w:val="24"/>
          <w:szCs w:val="24"/>
          <w:lang w:val="es-CO" w:eastAsia="es-CO"/>
        </w:rPr>
        <w:t xml:space="preserve">, </w:t>
      </w:r>
      <w:bookmarkStart w:id="13" w:name="_Hlk525642233"/>
      <w:r w:rsidRPr="00503208">
        <w:rPr>
          <w:rFonts w:cs="Arial"/>
          <w:sz w:val="24"/>
          <w:szCs w:val="24"/>
          <w:lang w:val="es-CO" w:eastAsia="es-CO"/>
        </w:rPr>
        <w:t xml:space="preserve">la capacidad económica del </w:t>
      </w:r>
      <w:r w:rsidR="00D21A18">
        <w:rPr>
          <w:rFonts w:cs="Arial"/>
          <w:sz w:val="24"/>
          <w:szCs w:val="24"/>
          <w:lang w:val="es-CO" w:eastAsia="es-CO"/>
        </w:rPr>
        <w:t xml:space="preserve">declarado civilmente </w:t>
      </w:r>
      <w:r w:rsidR="005B7C46">
        <w:rPr>
          <w:rFonts w:cs="Arial"/>
          <w:sz w:val="24"/>
          <w:szCs w:val="24"/>
          <w:lang w:val="es-CO" w:eastAsia="es-CO"/>
        </w:rPr>
        <w:t xml:space="preserve">responsable, </w:t>
      </w:r>
      <w:r w:rsidR="005B7C46" w:rsidRPr="00503208">
        <w:rPr>
          <w:rFonts w:cs="Arial"/>
          <w:sz w:val="24"/>
          <w:szCs w:val="24"/>
          <w:lang w:val="es-CO" w:eastAsia="es-CO"/>
        </w:rPr>
        <w:t>y</w:t>
      </w:r>
      <w:r w:rsidRPr="00503208">
        <w:rPr>
          <w:rFonts w:cs="Arial"/>
          <w:sz w:val="24"/>
          <w:szCs w:val="24"/>
          <w:lang w:val="es-CO" w:eastAsia="es-CO"/>
        </w:rPr>
        <w:t xml:space="preserve"> el alcance geográfico de la infracción</w:t>
      </w:r>
      <w:bookmarkEnd w:id="13"/>
      <w:r w:rsidRPr="00503208">
        <w:rPr>
          <w:rFonts w:cs="Arial"/>
          <w:sz w:val="24"/>
          <w:szCs w:val="24"/>
          <w:lang w:val="es-CO" w:eastAsia="es-CO"/>
        </w:rPr>
        <w:t>.</w:t>
      </w:r>
    </w:p>
    <w:bookmarkEnd w:id="12"/>
    <w:p w14:paraId="6D10C1F1" w14:textId="77777777" w:rsidR="00804259" w:rsidRPr="00503208" w:rsidRDefault="00804259" w:rsidP="00804259">
      <w:pPr>
        <w:autoSpaceDE w:val="0"/>
        <w:autoSpaceDN w:val="0"/>
        <w:adjustRightInd w:val="0"/>
        <w:contextualSpacing/>
        <w:mirrorIndents/>
        <w:rPr>
          <w:rFonts w:cs="Arial"/>
          <w:sz w:val="24"/>
          <w:szCs w:val="24"/>
          <w:lang w:val="es-CO" w:eastAsia="es-CO"/>
        </w:rPr>
      </w:pPr>
    </w:p>
    <w:p w14:paraId="36ED349C" w14:textId="762D36AC" w:rsidR="00804259" w:rsidRPr="00503208" w:rsidRDefault="00804259" w:rsidP="00804259">
      <w:pPr>
        <w:autoSpaceDE w:val="0"/>
        <w:autoSpaceDN w:val="0"/>
        <w:adjustRightInd w:val="0"/>
        <w:contextualSpacing/>
        <w:mirrorIndents/>
        <w:rPr>
          <w:rFonts w:cs="Arial"/>
          <w:sz w:val="24"/>
          <w:szCs w:val="24"/>
        </w:rPr>
      </w:pPr>
      <w:r w:rsidRPr="002E4F69">
        <w:rPr>
          <w:rFonts w:cs="Arial"/>
          <w:b/>
          <w:sz w:val="24"/>
          <w:szCs w:val="24"/>
          <w:lang w:val="es-CO" w:eastAsia="es-CO"/>
        </w:rPr>
        <w:t xml:space="preserve">Artículo </w:t>
      </w:r>
      <w:r w:rsidR="002E4F69" w:rsidRPr="002E4F69">
        <w:rPr>
          <w:rFonts w:cs="Arial"/>
          <w:b/>
          <w:sz w:val="24"/>
          <w:szCs w:val="24"/>
          <w:lang w:val="es-CO" w:eastAsia="es-CO"/>
        </w:rPr>
        <w:t>2.6.1.</w:t>
      </w:r>
      <w:r w:rsidR="000C1EA5">
        <w:rPr>
          <w:rFonts w:cs="Arial"/>
          <w:b/>
          <w:sz w:val="24"/>
          <w:szCs w:val="24"/>
          <w:lang w:val="es-CO" w:eastAsia="es-CO"/>
        </w:rPr>
        <w:t>9</w:t>
      </w:r>
      <w:r w:rsidR="002E4F69" w:rsidRPr="002E4F69">
        <w:rPr>
          <w:rFonts w:cs="Arial"/>
          <w:b/>
          <w:sz w:val="24"/>
          <w:szCs w:val="24"/>
          <w:lang w:val="es-CO" w:eastAsia="es-CO"/>
        </w:rPr>
        <w:t>.</w:t>
      </w:r>
      <w:r w:rsidR="002E4F69">
        <w:rPr>
          <w:rFonts w:cs="Arial"/>
          <w:b/>
          <w:sz w:val="24"/>
          <w:szCs w:val="24"/>
          <w:lang w:val="es-CO" w:eastAsia="es-CO"/>
        </w:rPr>
        <w:t xml:space="preserve">3. </w:t>
      </w:r>
      <w:r w:rsidRPr="00503208">
        <w:rPr>
          <w:rFonts w:cs="Arial"/>
          <w:b/>
          <w:i/>
          <w:sz w:val="24"/>
          <w:szCs w:val="24"/>
          <w:lang w:val="es-CO" w:eastAsia="es-CO"/>
        </w:rPr>
        <w:t>Cuantía de la indemnización preestablecida para</w:t>
      </w:r>
      <w:r w:rsidRPr="00503208">
        <w:rPr>
          <w:rFonts w:cs="Arial"/>
          <w:sz w:val="24"/>
          <w:szCs w:val="24"/>
          <w:lang w:val="es-CO" w:eastAsia="es-CO"/>
        </w:rPr>
        <w:t xml:space="preserve"> </w:t>
      </w:r>
      <w:r w:rsidRPr="00503208">
        <w:rPr>
          <w:rFonts w:cs="Arial"/>
          <w:b/>
          <w:i/>
          <w:sz w:val="24"/>
          <w:szCs w:val="24"/>
          <w:lang w:val="es-CO" w:eastAsia="es-CO"/>
        </w:rPr>
        <w:t xml:space="preserve">las conductas descritas en </w:t>
      </w:r>
      <w:r w:rsidR="00B863F6">
        <w:rPr>
          <w:rFonts w:cs="Arial"/>
          <w:b/>
          <w:i/>
          <w:sz w:val="24"/>
          <w:szCs w:val="24"/>
          <w:lang w:val="es-CO" w:eastAsia="es-CO"/>
        </w:rPr>
        <w:t>los literales a) y b) d</w:t>
      </w:r>
      <w:r w:rsidRPr="00503208">
        <w:rPr>
          <w:rFonts w:cs="Arial"/>
          <w:b/>
          <w:i/>
          <w:sz w:val="24"/>
          <w:szCs w:val="24"/>
          <w:lang w:val="es-CO" w:eastAsia="es-CO"/>
        </w:rPr>
        <w:t xml:space="preserve">el artículo 12 de la ley 1915 de 2018. </w:t>
      </w:r>
      <w:r w:rsidRPr="00503208">
        <w:rPr>
          <w:rFonts w:cs="Arial"/>
          <w:sz w:val="24"/>
          <w:szCs w:val="24"/>
          <w:lang w:val="es-CO" w:eastAsia="es-CO"/>
        </w:rPr>
        <w:t xml:space="preserve">En caso de que el demandante opte </w:t>
      </w:r>
      <w:r w:rsidRPr="00503208">
        <w:rPr>
          <w:rFonts w:cs="Arial"/>
          <w:sz w:val="24"/>
          <w:szCs w:val="24"/>
          <w:lang w:val="es-CO" w:eastAsia="es-CO"/>
        </w:rPr>
        <w:lastRenderedPageBreak/>
        <w:t xml:space="preserve">por el sistema de indemnizaciones preestablecidas, el monto a pagar por cada </w:t>
      </w:r>
      <w:r w:rsidR="00D21A18">
        <w:rPr>
          <w:rFonts w:cs="Arial"/>
          <w:sz w:val="24"/>
          <w:szCs w:val="24"/>
          <w:lang w:val="es-CO" w:eastAsia="es-CO"/>
        </w:rPr>
        <w:t xml:space="preserve">persona declarada civilmente responsable </w:t>
      </w:r>
      <w:r w:rsidRPr="00503208">
        <w:rPr>
          <w:rFonts w:cs="Arial"/>
          <w:sz w:val="24"/>
          <w:szCs w:val="24"/>
          <w:lang w:val="es-CO" w:eastAsia="es-CO"/>
        </w:rPr>
        <w:t>individualmente considerad</w:t>
      </w:r>
      <w:r w:rsidR="00D21A18">
        <w:rPr>
          <w:rFonts w:cs="Arial"/>
          <w:sz w:val="24"/>
          <w:szCs w:val="24"/>
          <w:lang w:val="es-CO" w:eastAsia="es-CO"/>
        </w:rPr>
        <w:t>a</w:t>
      </w:r>
      <w:r w:rsidRPr="00503208">
        <w:rPr>
          <w:rFonts w:cs="Arial"/>
          <w:sz w:val="24"/>
          <w:szCs w:val="24"/>
          <w:lang w:val="es-CO" w:eastAsia="es-CO"/>
        </w:rPr>
        <w:t xml:space="preserve"> será equivalente a un m</w:t>
      </w:r>
      <w:bookmarkStart w:id="14" w:name="_Hlk525640936"/>
      <w:r w:rsidRPr="00503208">
        <w:rPr>
          <w:rFonts w:cs="Arial"/>
          <w:sz w:val="24"/>
          <w:szCs w:val="24"/>
          <w:lang w:val="es-CO" w:eastAsia="es-CO"/>
        </w:rPr>
        <w:t xml:space="preserve">ínimo de </w:t>
      </w:r>
      <w:r w:rsidR="00C65F37">
        <w:rPr>
          <w:rFonts w:cs="Arial"/>
          <w:sz w:val="24"/>
          <w:szCs w:val="24"/>
          <w:lang w:val="es-CO" w:eastAsia="es-CO"/>
        </w:rPr>
        <w:t>seis (6)</w:t>
      </w:r>
      <w:r w:rsidRPr="00503208">
        <w:rPr>
          <w:rFonts w:cs="Arial"/>
          <w:sz w:val="24"/>
          <w:szCs w:val="24"/>
        </w:rPr>
        <w:t xml:space="preserve"> </w:t>
      </w:r>
      <w:r w:rsidRPr="00503208">
        <w:rPr>
          <w:rFonts w:cs="Arial"/>
          <w:sz w:val="24"/>
          <w:szCs w:val="24"/>
          <w:lang w:val="es-CO" w:eastAsia="es-CO"/>
        </w:rPr>
        <w:t>salarios mínimos legales mensuales vigentes</w:t>
      </w:r>
      <w:r w:rsidRPr="00503208">
        <w:rPr>
          <w:rFonts w:cs="Arial"/>
          <w:sz w:val="24"/>
          <w:szCs w:val="24"/>
        </w:rPr>
        <w:t xml:space="preserve">, hasta </w:t>
      </w:r>
      <w:r w:rsidR="00C65F37">
        <w:rPr>
          <w:rFonts w:cs="Arial"/>
          <w:sz w:val="24"/>
          <w:szCs w:val="24"/>
        </w:rPr>
        <w:t>veinte (20)</w:t>
      </w:r>
      <w:r w:rsidRPr="00503208">
        <w:rPr>
          <w:rFonts w:cs="Arial"/>
          <w:sz w:val="24"/>
          <w:szCs w:val="24"/>
        </w:rPr>
        <w:t xml:space="preserve"> </w:t>
      </w:r>
      <w:r w:rsidRPr="00503208">
        <w:rPr>
          <w:rFonts w:cs="Arial"/>
          <w:sz w:val="24"/>
          <w:szCs w:val="24"/>
          <w:lang w:val="es-CO" w:eastAsia="es-CO"/>
        </w:rPr>
        <w:t>salarios mínimos legales mensuales vigentes</w:t>
      </w:r>
      <w:bookmarkEnd w:id="14"/>
      <w:r w:rsidRPr="00503208">
        <w:rPr>
          <w:rFonts w:cs="Arial"/>
          <w:sz w:val="24"/>
          <w:szCs w:val="24"/>
        </w:rPr>
        <w:t xml:space="preserve">, </w:t>
      </w:r>
      <w:bookmarkStart w:id="15" w:name="_Hlk526183868"/>
      <w:r w:rsidRPr="00503208">
        <w:rPr>
          <w:rFonts w:cs="Arial"/>
          <w:sz w:val="24"/>
          <w:szCs w:val="24"/>
        </w:rPr>
        <w:t>por cada acto de elusión, producto elusivo, o servicio para la elusión</w:t>
      </w:r>
      <w:bookmarkEnd w:id="15"/>
      <w:r w:rsidR="0045466B">
        <w:rPr>
          <w:rFonts w:cs="Arial"/>
          <w:sz w:val="24"/>
          <w:szCs w:val="24"/>
        </w:rPr>
        <w:t>, a los que hace</w:t>
      </w:r>
      <w:r w:rsidR="00973345">
        <w:rPr>
          <w:rFonts w:cs="Arial"/>
          <w:sz w:val="24"/>
          <w:szCs w:val="24"/>
        </w:rPr>
        <w:t>n</w:t>
      </w:r>
      <w:r w:rsidR="0045466B">
        <w:rPr>
          <w:rFonts w:cs="Arial"/>
          <w:sz w:val="24"/>
          <w:szCs w:val="24"/>
        </w:rPr>
        <w:t xml:space="preserve"> referencia los literales a) y b) del artículo 12 de la </w:t>
      </w:r>
      <w:r w:rsidR="00E56891">
        <w:rPr>
          <w:rFonts w:cs="Arial"/>
          <w:sz w:val="24"/>
          <w:szCs w:val="24"/>
        </w:rPr>
        <w:t>L</w:t>
      </w:r>
      <w:r w:rsidR="0045466B">
        <w:rPr>
          <w:rFonts w:cs="Arial"/>
          <w:sz w:val="24"/>
          <w:szCs w:val="24"/>
        </w:rPr>
        <w:t>ey 1915 de 2018</w:t>
      </w:r>
      <w:r w:rsidRPr="00503208">
        <w:rPr>
          <w:rFonts w:cs="Arial"/>
          <w:sz w:val="24"/>
          <w:szCs w:val="24"/>
        </w:rPr>
        <w:t>.</w:t>
      </w:r>
    </w:p>
    <w:p w14:paraId="45081A77" w14:textId="77777777" w:rsidR="00804259" w:rsidRPr="00503208" w:rsidRDefault="00804259" w:rsidP="00804259">
      <w:pPr>
        <w:autoSpaceDE w:val="0"/>
        <w:autoSpaceDN w:val="0"/>
        <w:adjustRightInd w:val="0"/>
        <w:contextualSpacing/>
        <w:mirrorIndents/>
        <w:rPr>
          <w:rFonts w:cs="Arial"/>
          <w:sz w:val="24"/>
          <w:szCs w:val="24"/>
        </w:rPr>
      </w:pPr>
    </w:p>
    <w:p w14:paraId="62EC203E" w14:textId="6A2D878E" w:rsidR="00804259" w:rsidRPr="00503208" w:rsidRDefault="00804259" w:rsidP="00804259">
      <w:pPr>
        <w:autoSpaceDE w:val="0"/>
        <w:autoSpaceDN w:val="0"/>
        <w:adjustRightInd w:val="0"/>
        <w:contextualSpacing/>
        <w:mirrorIndents/>
        <w:rPr>
          <w:rFonts w:cs="Arial"/>
          <w:sz w:val="24"/>
          <w:szCs w:val="24"/>
          <w:lang w:val="es-CO" w:eastAsia="es-CO"/>
        </w:rPr>
      </w:pPr>
      <w:r w:rsidRPr="00503208">
        <w:rPr>
          <w:rFonts w:cs="Arial"/>
          <w:sz w:val="24"/>
          <w:szCs w:val="24"/>
          <w:lang w:val="es-CO" w:eastAsia="es-CO"/>
        </w:rPr>
        <w:t xml:space="preserve">El monto será mínimo de </w:t>
      </w:r>
      <w:r w:rsidR="004D0721">
        <w:rPr>
          <w:rFonts w:cs="Arial"/>
          <w:sz w:val="24"/>
          <w:szCs w:val="24"/>
          <w:lang w:val="es-CO" w:eastAsia="es-CO"/>
        </w:rPr>
        <w:t xml:space="preserve">diez </w:t>
      </w:r>
      <w:r w:rsidR="00C65F37">
        <w:rPr>
          <w:rFonts w:cs="Arial"/>
          <w:sz w:val="24"/>
          <w:szCs w:val="24"/>
          <w:lang w:val="es-CO" w:eastAsia="es-CO"/>
        </w:rPr>
        <w:t>(</w:t>
      </w:r>
      <w:r w:rsidR="004D0721">
        <w:rPr>
          <w:rFonts w:cs="Arial"/>
          <w:sz w:val="24"/>
          <w:szCs w:val="24"/>
          <w:lang w:val="es-CO" w:eastAsia="es-CO"/>
        </w:rPr>
        <w:t>1</w:t>
      </w:r>
      <w:r w:rsidR="00C65F37">
        <w:rPr>
          <w:rFonts w:cs="Arial"/>
          <w:sz w:val="24"/>
          <w:szCs w:val="24"/>
          <w:lang w:val="es-CO" w:eastAsia="es-CO"/>
        </w:rPr>
        <w:t>0)</w:t>
      </w:r>
      <w:r w:rsidRPr="00503208">
        <w:rPr>
          <w:rFonts w:cs="Arial"/>
          <w:sz w:val="24"/>
          <w:szCs w:val="24"/>
        </w:rPr>
        <w:t xml:space="preserve"> </w:t>
      </w:r>
      <w:r w:rsidRPr="00503208">
        <w:rPr>
          <w:rFonts w:cs="Arial"/>
          <w:sz w:val="24"/>
          <w:szCs w:val="24"/>
          <w:lang w:val="es-CO" w:eastAsia="es-CO"/>
        </w:rPr>
        <w:t>salarios mínimos legales mensuales vigentes</w:t>
      </w:r>
      <w:r w:rsidRPr="00503208">
        <w:rPr>
          <w:rFonts w:cs="Arial"/>
          <w:sz w:val="24"/>
          <w:szCs w:val="24"/>
        </w:rPr>
        <w:t xml:space="preserve">, hasta </w:t>
      </w:r>
      <w:r w:rsidR="002A4B84">
        <w:rPr>
          <w:rFonts w:cs="Arial"/>
          <w:sz w:val="24"/>
          <w:szCs w:val="24"/>
        </w:rPr>
        <w:t xml:space="preserve">cincuenta </w:t>
      </w:r>
      <w:r w:rsidR="00C65F37">
        <w:rPr>
          <w:rFonts w:cs="Arial"/>
          <w:sz w:val="24"/>
          <w:szCs w:val="24"/>
        </w:rPr>
        <w:t>(</w:t>
      </w:r>
      <w:r w:rsidR="002A4B84">
        <w:rPr>
          <w:rFonts w:cs="Arial"/>
          <w:sz w:val="24"/>
          <w:szCs w:val="24"/>
        </w:rPr>
        <w:t>5</w:t>
      </w:r>
      <w:r w:rsidR="00C65F37">
        <w:rPr>
          <w:rFonts w:cs="Arial"/>
          <w:sz w:val="24"/>
          <w:szCs w:val="24"/>
        </w:rPr>
        <w:t>0)</w:t>
      </w:r>
      <w:r w:rsidRPr="00503208">
        <w:rPr>
          <w:rFonts w:cs="Arial"/>
          <w:sz w:val="24"/>
          <w:szCs w:val="24"/>
        </w:rPr>
        <w:t xml:space="preserve"> </w:t>
      </w:r>
      <w:r w:rsidRPr="00503208">
        <w:rPr>
          <w:rFonts w:cs="Arial"/>
          <w:sz w:val="24"/>
          <w:szCs w:val="24"/>
          <w:lang w:val="es-CO" w:eastAsia="es-CO"/>
        </w:rPr>
        <w:t>salarios mínimos legales mensuales vigentes,</w:t>
      </w:r>
      <w:r w:rsidRPr="00503208">
        <w:rPr>
          <w:rFonts w:cs="Arial"/>
          <w:sz w:val="24"/>
          <w:szCs w:val="24"/>
        </w:rPr>
        <w:t xml:space="preserve"> por cada una de las conductas enunciadas en los numerales 1, 2 y 3 del literal c del artículo 12 de la </w:t>
      </w:r>
      <w:r w:rsidR="00D254A2">
        <w:rPr>
          <w:rFonts w:cs="Arial"/>
          <w:sz w:val="24"/>
          <w:szCs w:val="24"/>
        </w:rPr>
        <w:t>L</w:t>
      </w:r>
      <w:r w:rsidR="00D254A2" w:rsidRPr="00503208">
        <w:rPr>
          <w:rFonts w:cs="Arial"/>
          <w:sz w:val="24"/>
          <w:szCs w:val="24"/>
        </w:rPr>
        <w:t xml:space="preserve">ey </w:t>
      </w:r>
      <w:r w:rsidRPr="00503208">
        <w:rPr>
          <w:rFonts w:cs="Arial"/>
          <w:sz w:val="24"/>
          <w:szCs w:val="24"/>
        </w:rPr>
        <w:t>1915 de 2018.</w:t>
      </w:r>
    </w:p>
    <w:p w14:paraId="179DE2A3" w14:textId="77777777" w:rsidR="00804259" w:rsidRPr="00503208" w:rsidRDefault="00804259" w:rsidP="00804259">
      <w:pPr>
        <w:autoSpaceDE w:val="0"/>
        <w:autoSpaceDN w:val="0"/>
        <w:adjustRightInd w:val="0"/>
        <w:contextualSpacing/>
        <w:mirrorIndents/>
        <w:rPr>
          <w:rFonts w:cs="Arial"/>
          <w:sz w:val="24"/>
          <w:szCs w:val="24"/>
          <w:lang w:val="es-CO" w:eastAsia="es-CO"/>
        </w:rPr>
      </w:pPr>
    </w:p>
    <w:p w14:paraId="1F0C4136" w14:textId="0755DF49" w:rsidR="00804259" w:rsidRPr="00503208" w:rsidRDefault="00804259" w:rsidP="00804259">
      <w:pPr>
        <w:autoSpaceDE w:val="0"/>
        <w:autoSpaceDN w:val="0"/>
        <w:adjustRightInd w:val="0"/>
        <w:contextualSpacing/>
        <w:mirrorIndents/>
        <w:rPr>
          <w:rFonts w:cs="Arial"/>
          <w:sz w:val="24"/>
          <w:szCs w:val="24"/>
        </w:rPr>
      </w:pPr>
      <w:r w:rsidRPr="00503208">
        <w:rPr>
          <w:rFonts w:cs="Arial"/>
          <w:sz w:val="24"/>
          <w:szCs w:val="24"/>
          <w:lang w:val="es-CO"/>
        </w:rPr>
        <w:t xml:space="preserve">En ambos casos, la suma descrita podrá incrementarse a discreción del juez hasta </w:t>
      </w:r>
      <w:r w:rsidR="005B7C46">
        <w:rPr>
          <w:rFonts w:cs="Arial"/>
          <w:sz w:val="24"/>
          <w:szCs w:val="24"/>
          <w:lang w:val="es-CO"/>
        </w:rPr>
        <w:t xml:space="preserve">máximo </w:t>
      </w:r>
      <w:r w:rsidR="002A4B84">
        <w:rPr>
          <w:rFonts w:cs="Arial"/>
          <w:sz w:val="24"/>
          <w:szCs w:val="24"/>
          <w:lang w:val="es-CO"/>
        </w:rPr>
        <w:t xml:space="preserve">cien </w:t>
      </w:r>
      <w:r w:rsidR="00C65F37">
        <w:rPr>
          <w:rFonts w:cs="Arial"/>
          <w:sz w:val="24"/>
          <w:szCs w:val="24"/>
          <w:lang w:val="es-CO"/>
        </w:rPr>
        <w:t>(</w:t>
      </w:r>
      <w:r w:rsidR="002A4B84">
        <w:rPr>
          <w:rFonts w:cs="Arial"/>
          <w:sz w:val="24"/>
          <w:szCs w:val="24"/>
          <w:lang w:val="es-CO"/>
        </w:rPr>
        <w:t>1</w:t>
      </w:r>
      <w:r w:rsidR="00C65F37">
        <w:rPr>
          <w:rFonts w:cs="Arial"/>
          <w:sz w:val="24"/>
          <w:szCs w:val="24"/>
          <w:lang w:val="es-CO"/>
        </w:rPr>
        <w:t>00)</w:t>
      </w:r>
      <w:r w:rsidRPr="00503208">
        <w:rPr>
          <w:rFonts w:cs="Arial"/>
          <w:sz w:val="24"/>
          <w:szCs w:val="24"/>
          <w:lang w:val="es-CO"/>
        </w:rPr>
        <w:t xml:space="preserve"> salarios mínimos legales mensuales vigentes cuando se demuestre el dolo, </w:t>
      </w:r>
      <w:r w:rsidR="00A458B0">
        <w:rPr>
          <w:rFonts w:cs="Arial"/>
          <w:sz w:val="24"/>
          <w:szCs w:val="24"/>
          <w:lang w:val="es-CO"/>
        </w:rPr>
        <w:t xml:space="preserve">y/o </w:t>
      </w:r>
      <w:r w:rsidRPr="00503208">
        <w:rPr>
          <w:rFonts w:cs="Arial"/>
          <w:sz w:val="24"/>
          <w:szCs w:val="24"/>
          <w:lang w:val="es-CO"/>
        </w:rPr>
        <w:t xml:space="preserve">la mala fe, </w:t>
      </w:r>
      <w:r w:rsidR="00A458B0">
        <w:rPr>
          <w:rFonts w:cs="Arial"/>
          <w:sz w:val="24"/>
          <w:szCs w:val="24"/>
          <w:lang w:val="es-CO"/>
        </w:rPr>
        <w:t>y/</w:t>
      </w:r>
      <w:r w:rsidRPr="00503208">
        <w:rPr>
          <w:rFonts w:cs="Arial"/>
          <w:sz w:val="24"/>
          <w:szCs w:val="24"/>
          <w:lang w:val="es-CO"/>
        </w:rPr>
        <w:t>o la reincidencia.</w:t>
      </w:r>
    </w:p>
    <w:p w14:paraId="342E7EB9" w14:textId="77777777" w:rsidR="00804259" w:rsidRPr="00503208" w:rsidRDefault="00804259" w:rsidP="00804259">
      <w:pPr>
        <w:contextualSpacing/>
        <w:mirrorIndents/>
        <w:rPr>
          <w:rFonts w:cs="Arial"/>
          <w:sz w:val="24"/>
          <w:szCs w:val="24"/>
        </w:rPr>
      </w:pPr>
    </w:p>
    <w:p w14:paraId="76C04B55" w14:textId="439785D0" w:rsidR="00804259" w:rsidRPr="00503208" w:rsidRDefault="00804259" w:rsidP="00804259">
      <w:pPr>
        <w:contextualSpacing/>
        <w:mirrorIndents/>
        <w:rPr>
          <w:rFonts w:cs="Arial"/>
          <w:sz w:val="24"/>
          <w:szCs w:val="24"/>
          <w:lang w:val="es-CO"/>
        </w:rPr>
      </w:pPr>
      <w:r w:rsidRPr="00C65F37">
        <w:rPr>
          <w:rFonts w:cs="Arial"/>
          <w:sz w:val="24"/>
          <w:szCs w:val="24"/>
          <w:lang w:val="es-CO"/>
        </w:rPr>
        <w:t xml:space="preserve">Si se comprueba en el proceso que </w:t>
      </w:r>
      <w:r w:rsidRPr="00503208">
        <w:rPr>
          <w:rFonts w:cs="Arial"/>
          <w:sz w:val="24"/>
          <w:szCs w:val="24"/>
          <w:lang w:val="es-CO"/>
        </w:rPr>
        <w:t xml:space="preserve">el </w:t>
      </w:r>
      <w:r w:rsidR="00D21A18">
        <w:rPr>
          <w:rFonts w:cs="Arial"/>
          <w:sz w:val="24"/>
          <w:szCs w:val="24"/>
          <w:lang w:val="es-CO"/>
        </w:rPr>
        <w:t>declarado civilmente responsable</w:t>
      </w:r>
      <w:r w:rsidRPr="00503208">
        <w:rPr>
          <w:rFonts w:cs="Arial"/>
          <w:sz w:val="24"/>
          <w:szCs w:val="24"/>
          <w:lang w:val="es-CO"/>
        </w:rPr>
        <w:t xml:space="preserve"> tenía motivos razonables para creer y saber que su actividad estaba enmarcada entre las excepciones de la responsabilidad consagradas en el artículo 13 de la </w:t>
      </w:r>
      <w:r w:rsidR="00A458B0">
        <w:rPr>
          <w:rFonts w:cs="Arial"/>
          <w:sz w:val="24"/>
          <w:szCs w:val="24"/>
          <w:lang w:val="es-CO"/>
        </w:rPr>
        <w:t>L</w:t>
      </w:r>
      <w:r w:rsidRPr="00503208">
        <w:rPr>
          <w:rFonts w:cs="Arial"/>
          <w:sz w:val="24"/>
          <w:szCs w:val="24"/>
          <w:lang w:val="es-CO"/>
        </w:rPr>
        <w:t xml:space="preserve">ey 1915 de 2018, el monto oscilará entre </w:t>
      </w:r>
      <w:r w:rsidR="00B14593">
        <w:rPr>
          <w:rFonts w:cs="Arial"/>
          <w:sz w:val="24"/>
          <w:szCs w:val="24"/>
          <w:lang w:val="es-CO"/>
        </w:rPr>
        <w:t>uno (1)</w:t>
      </w:r>
      <w:r w:rsidRPr="00503208">
        <w:rPr>
          <w:rFonts w:cs="Arial"/>
          <w:sz w:val="24"/>
          <w:szCs w:val="24"/>
          <w:lang w:val="es-CO"/>
        </w:rPr>
        <w:t xml:space="preserve"> y </w:t>
      </w:r>
      <w:r w:rsidR="00B14593">
        <w:rPr>
          <w:rFonts w:cs="Arial"/>
          <w:sz w:val="24"/>
          <w:szCs w:val="24"/>
          <w:lang w:val="es-CO"/>
        </w:rPr>
        <w:t>seis (6)</w:t>
      </w:r>
      <w:r w:rsidRPr="00503208">
        <w:rPr>
          <w:rFonts w:cs="Arial"/>
          <w:sz w:val="24"/>
          <w:szCs w:val="24"/>
          <w:lang w:val="es-CO"/>
        </w:rPr>
        <w:t xml:space="preserve"> salarios mínimos legales mensuales vigentes</w:t>
      </w:r>
      <w:r w:rsidRPr="00503208">
        <w:rPr>
          <w:rFonts w:cs="Arial"/>
          <w:sz w:val="24"/>
          <w:szCs w:val="24"/>
        </w:rPr>
        <w:t xml:space="preserve"> por cada acto de elusión, producto elusivo, servicio para la elusión o cada una de las conductas enunciadas en los </w:t>
      </w:r>
      <w:r w:rsidR="00B863F6">
        <w:rPr>
          <w:rFonts w:cs="Arial"/>
          <w:sz w:val="24"/>
          <w:szCs w:val="24"/>
          <w:lang w:val="es-CO"/>
        </w:rPr>
        <w:t>literales a</w:t>
      </w:r>
      <w:r w:rsidR="00D63932">
        <w:rPr>
          <w:rFonts w:cs="Arial"/>
          <w:sz w:val="24"/>
          <w:szCs w:val="24"/>
          <w:lang w:val="es-CO"/>
        </w:rPr>
        <w:t>)</w:t>
      </w:r>
      <w:r w:rsidR="00B863F6">
        <w:rPr>
          <w:rFonts w:cs="Arial"/>
          <w:sz w:val="24"/>
          <w:szCs w:val="24"/>
          <w:lang w:val="es-CO"/>
        </w:rPr>
        <w:t xml:space="preserve"> y b</w:t>
      </w:r>
      <w:r w:rsidR="00D63932">
        <w:rPr>
          <w:rFonts w:cs="Arial"/>
          <w:sz w:val="24"/>
          <w:szCs w:val="24"/>
          <w:lang w:val="es-CO"/>
        </w:rPr>
        <w:t>)</w:t>
      </w:r>
      <w:r w:rsidR="00B863F6">
        <w:rPr>
          <w:rFonts w:cs="Arial"/>
          <w:sz w:val="24"/>
          <w:szCs w:val="24"/>
          <w:lang w:val="es-CO"/>
        </w:rPr>
        <w:t xml:space="preserve"> del artículo 12 de la Ley 1915 de 2018.</w:t>
      </w:r>
    </w:p>
    <w:p w14:paraId="4A16EAB3" w14:textId="77777777" w:rsidR="00804259" w:rsidRPr="00503208" w:rsidRDefault="00804259" w:rsidP="00804259">
      <w:pPr>
        <w:autoSpaceDE w:val="0"/>
        <w:autoSpaceDN w:val="0"/>
        <w:adjustRightInd w:val="0"/>
        <w:contextualSpacing/>
        <w:mirrorIndents/>
        <w:rPr>
          <w:rFonts w:cs="Arial"/>
          <w:b/>
          <w:sz w:val="24"/>
          <w:szCs w:val="24"/>
          <w:lang w:val="es-CO" w:eastAsia="es-CO"/>
        </w:rPr>
      </w:pPr>
    </w:p>
    <w:p w14:paraId="6C36A160" w14:textId="79FEF0E0" w:rsidR="00804259" w:rsidRPr="00503208" w:rsidRDefault="00804259" w:rsidP="00804259">
      <w:pPr>
        <w:autoSpaceDE w:val="0"/>
        <w:autoSpaceDN w:val="0"/>
        <w:adjustRightInd w:val="0"/>
        <w:contextualSpacing/>
        <w:mirrorIndents/>
        <w:rPr>
          <w:rFonts w:cs="Arial"/>
          <w:sz w:val="24"/>
          <w:szCs w:val="24"/>
          <w:lang w:val="es-CO" w:eastAsia="es-CO"/>
        </w:rPr>
      </w:pPr>
      <w:r w:rsidRPr="00503208">
        <w:rPr>
          <w:rFonts w:cs="Arial"/>
          <w:b/>
          <w:sz w:val="24"/>
          <w:szCs w:val="24"/>
          <w:lang w:val="es-CO" w:eastAsia="es-CO"/>
        </w:rPr>
        <w:t xml:space="preserve">Parágrafo. </w:t>
      </w:r>
      <w:r w:rsidRPr="00503208">
        <w:rPr>
          <w:rFonts w:cs="Arial"/>
          <w:sz w:val="24"/>
          <w:szCs w:val="24"/>
          <w:lang w:val="es-CO" w:eastAsia="es-CO"/>
        </w:rPr>
        <w:t>Para cada caso en particular, el juez ponderará en la sentencia</w:t>
      </w:r>
      <w:r w:rsidR="00370DCF">
        <w:rPr>
          <w:rFonts w:cs="Arial"/>
          <w:sz w:val="24"/>
          <w:szCs w:val="24"/>
          <w:lang w:val="es-CO" w:eastAsia="es-CO"/>
        </w:rPr>
        <w:t>,</w:t>
      </w:r>
      <w:r w:rsidRPr="00503208">
        <w:rPr>
          <w:rFonts w:cs="Arial"/>
          <w:sz w:val="24"/>
          <w:szCs w:val="24"/>
          <w:lang w:val="es-CO" w:eastAsia="es-CO"/>
        </w:rPr>
        <w:t xml:space="preserve"> el monto a pagar</w:t>
      </w:r>
      <w:r w:rsidR="00370DCF">
        <w:rPr>
          <w:rFonts w:cs="Arial"/>
          <w:sz w:val="24"/>
          <w:szCs w:val="24"/>
          <w:lang w:val="es-CO" w:eastAsia="es-CO"/>
        </w:rPr>
        <w:t>,</w:t>
      </w:r>
      <w:r w:rsidRPr="00503208">
        <w:rPr>
          <w:rFonts w:cs="Arial"/>
          <w:sz w:val="24"/>
          <w:szCs w:val="24"/>
          <w:lang w:val="es-CO" w:eastAsia="es-CO"/>
        </w:rPr>
        <w:t xml:space="preserve"> teniendo en cuenta las pruebas que obren en el proceso, tales como las relativas al impacto de la conducta en los afectados, el tiempo durante el cual se despleg</w:t>
      </w:r>
      <w:r w:rsidR="00A53862">
        <w:rPr>
          <w:rFonts w:cs="Arial"/>
          <w:sz w:val="24"/>
          <w:szCs w:val="24"/>
          <w:lang w:val="es-CO" w:eastAsia="es-CO"/>
        </w:rPr>
        <w:t>ó</w:t>
      </w:r>
      <w:r w:rsidRPr="00503208">
        <w:rPr>
          <w:rFonts w:cs="Arial"/>
          <w:sz w:val="24"/>
          <w:szCs w:val="24"/>
          <w:lang w:val="es-CO" w:eastAsia="es-CO"/>
        </w:rPr>
        <w:t xml:space="preserve">, la capacidad económica del </w:t>
      </w:r>
      <w:r w:rsidR="00BC7FEB">
        <w:rPr>
          <w:rFonts w:cs="Arial"/>
          <w:sz w:val="24"/>
          <w:szCs w:val="24"/>
          <w:lang w:val="es-CO" w:eastAsia="es-CO"/>
        </w:rPr>
        <w:t xml:space="preserve">declarado civilmente </w:t>
      </w:r>
      <w:r w:rsidR="005B7C46">
        <w:rPr>
          <w:rFonts w:cs="Arial"/>
          <w:sz w:val="24"/>
          <w:szCs w:val="24"/>
          <w:lang w:val="es-CO" w:eastAsia="es-CO"/>
        </w:rPr>
        <w:t>responsable</w:t>
      </w:r>
      <w:r w:rsidRPr="00B37BFB">
        <w:rPr>
          <w:rFonts w:cs="Arial"/>
          <w:sz w:val="24"/>
          <w:szCs w:val="24"/>
          <w:lang w:val="es-CO" w:eastAsia="es-CO"/>
        </w:rPr>
        <w:t>,</w:t>
      </w:r>
      <w:r w:rsidR="007924B1" w:rsidRPr="00B37BFB">
        <w:rPr>
          <w:rFonts w:cs="Arial"/>
          <w:sz w:val="24"/>
          <w:szCs w:val="24"/>
          <w:lang w:val="es-CO" w:eastAsia="es-CO"/>
        </w:rPr>
        <w:t xml:space="preserve"> la magnitud</w:t>
      </w:r>
      <w:r w:rsidRPr="00503208">
        <w:rPr>
          <w:rFonts w:cs="Arial"/>
          <w:sz w:val="24"/>
          <w:szCs w:val="24"/>
          <w:lang w:val="es-CO" w:eastAsia="es-CO"/>
        </w:rPr>
        <w:t xml:space="preserve"> y el alcance geográfico de las consecuencias de la conducta.</w:t>
      </w:r>
    </w:p>
    <w:p w14:paraId="06D9E39A" w14:textId="77777777" w:rsidR="00804259" w:rsidRPr="00503208" w:rsidRDefault="00804259" w:rsidP="00804259">
      <w:pPr>
        <w:autoSpaceDE w:val="0"/>
        <w:autoSpaceDN w:val="0"/>
        <w:adjustRightInd w:val="0"/>
        <w:contextualSpacing/>
        <w:mirrorIndents/>
        <w:rPr>
          <w:rFonts w:cs="Arial"/>
          <w:b/>
          <w:sz w:val="24"/>
          <w:szCs w:val="24"/>
          <w:lang w:val="es-CO" w:eastAsia="es-CO"/>
        </w:rPr>
      </w:pPr>
    </w:p>
    <w:p w14:paraId="6FFD4B02" w14:textId="7E18B5A9" w:rsidR="00804259" w:rsidRPr="00503208" w:rsidRDefault="00804259" w:rsidP="00804259">
      <w:pPr>
        <w:autoSpaceDE w:val="0"/>
        <w:autoSpaceDN w:val="0"/>
        <w:adjustRightInd w:val="0"/>
        <w:contextualSpacing/>
        <w:mirrorIndents/>
        <w:rPr>
          <w:rFonts w:cs="Arial"/>
          <w:sz w:val="24"/>
          <w:szCs w:val="24"/>
          <w:lang w:val="es-CO"/>
        </w:rPr>
      </w:pPr>
      <w:r w:rsidRPr="002E4F69">
        <w:rPr>
          <w:rFonts w:cs="Arial"/>
          <w:b/>
          <w:sz w:val="24"/>
          <w:szCs w:val="24"/>
          <w:lang w:val="es-CO" w:eastAsia="es-CO"/>
        </w:rPr>
        <w:t xml:space="preserve">Artículo </w:t>
      </w:r>
      <w:r w:rsidR="00141DF7" w:rsidRPr="002E4F69">
        <w:rPr>
          <w:rFonts w:cs="Arial"/>
          <w:b/>
          <w:sz w:val="24"/>
          <w:szCs w:val="24"/>
          <w:lang w:val="es-CO" w:eastAsia="es-CO"/>
        </w:rPr>
        <w:t>2.6.1.</w:t>
      </w:r>
      <w:r w:rsidR="000C1EA5">
        <w:rPr>
          <w:rFonts w:cs="Arial"/>
          <w:b/>
          <w:sz w:val="24"/>
          <w:szCs w:val="24"/>
          <w:lang w:val="es-CO" w:eastAsia="es-CO"/>
        </w:rPr>
        <w:t>9</w:t>
      </w:r>
      <w:r w:rsidR="00141DF7" w:rsidRPr="002E4F69">
        <w:rPr>
          <w:rFonts w:cs="Arial"/>
          <w:b/>
          <w:sz w:val="24"/>
          <w:szCs w:val="24"/>
          <w:lang w:val="es-CO" w:eastAsia="es-CO"/>
        </w:rPr>
        <w:t>.</w:t>
      </w:r>
      <w:r w:rsidRPr="002E4F69">
        <w:rPr>
          <w:rFonts w:cs="Arial"/>
          <w:b/>
          <w:sz w:val="24"/>
          <w:szCs w:val="24"/>
          <w:lang w:val="es-CO" w:eastAsia="es-CO"/>
        </w:rPr>
        <w:t>4.</w:t>
      </w:r>
      <w:r w:rsidRPr="00503208">
        <w:rPr>
          <w:rFonts w:cs="Arial"/>
          <w:b/>
          <w:sz w:val="24"/>
          <w:szCs w:val="24"/>
          <w:lang w:val="es-CO" w:eastAsia="es-CO"/>
        </w:rPr>
        <w:t xml:space="preserve"> </w:t>
      </w:r>
      <w:r w:rsidR="00D254A2" w:rsidRPr="00CE159C">
        <w:rPr>
          <w:rFonts w:cs="Arial"/>
          <w:b/>
          <w:i/>
          <w:sz w:val="24"/>
          <w:szCs w:val="24"/>
          <w:lang w:val="es-CO" w:eastAsia="es-CO"/>
        </w:rPr>
        <w:t xml:space="preserve">Topes máximos: </w:t>
      </w:r>
      <w:r w:rsidRPr="00503208">
        <w:rPr>
          <w:rFonts w:cs="Arial"/>
          <w:sz w:val="24"/>
          <w:szCs w:val="24"/>
          <w:lang w:val="es-CO" w:eastAsia="es-CO"/>
        </w:rPr>
        <w:t>Si el demandante al momento de la presentación de la demanda opta por el sistema de indemnización preestablecida, para reclamar múltiples reparaciones</w:t>
      </w:r>
      <w:r w:rsidR="004F4611">
        <w:rPr>
          <w:rFonts w:cs="Arial"/>
          <w:sz w:val="24"/>
          <w:szCs w:val="24"/>
          <w:lang w:val="es-CO" w:eastAsia="es-CO"/>
        </w:rPr>
        <w:t>,</w:t>
      </w:r>
      <w:r w:rsidRPr="00503208">
        <w:rPr>
          <w:rFonts w:cs="Arial"/>
          <w:sz w:val="24"/>
          <w:szCs w:val="24"/>
          <w:lang w:val="es-CO" w:eastAsia="es-CO"/>
        </w:rPr>
        <w:t xml:space="preserve"> indemnizaciones</w:t>
      </w:r>
      <w:r w:rsidR="004F4611">
        <w:rPr>
          <w:rFonts w:cs="Arial"/>
          <w:sz w:val="24"/>
          <w:szCs w:val="24"/>
          <w:lang w:val="es-CO" w:eastAsia="es-CO"/>
        </w:rPr>
        <w:t xml:space="preserve"> o beneficios</w:t>
      </w:r>
      <w:r w:rsidRPr="00503208">
        <w:rPr>
          <w:rFonts w:cs="Arial"/>
          <w:sz w:val="24"/>
          <w:szCs w:val="24"/>
          <w:lang w:val="es-CO" w:eastAsia="es-CO"/>
        </w:rPr>
        <w:t xml:space="preserve">, la tasación del monto a pagar por estos conceptos tendrá como tope máximo </w:t>
      </w:r>
      <w:r w:rsidR="002A4B84">
        <w:rPr>
          <w:rFonts w:cs="Arial"/>
          <w:sz w:val="24"/>
          <w:szCs w:val="24"/>
          <w:lang w:val="es-CO" w:eastAsia="es-CO"/>
        </w:rPr>
        <w:t>quinientos</w:t>
      </w:r>
      <w:r w:rsidR="00C65F37">
        <w:rPr>
          <w:rFonts w:cs="Arial"/>
          <w:sz w:val="24"/>
          <w:szCs w:val="24"/>
          <w:lang w:val="es-CO" w:eastAsia="es-CO"/>
        </w:rPr>
        <w:t xml:space="preserve"> (</w:t>
      </w:r>
      <w:r w:rsidR="002A4B84">
        <w:rPr>
          <w:rFonts w:cs="Arial"/>
          <w:sz w:val="24"/>
          <w:szCs w:val="24"/>
          <w:lang w:val="es-CO" w:eastAsia="es-CO"/>
        </w:rPr>
        <w:t>5</w:t>
      </w:r>
      <w:r w:rsidR="00C65F37">
        <w:rPr>
          <w:rFonts w:cs="Arial"/>
          <w:sz w:val="24"/>
          <w:szCs w:val="24"/>
          <w:lang w:val="es-CO" w:eastAsia="es-CO"/>
        </w:rPr>
        <w:t>00)</w:t>
      </w:r>
      <w:r w:rsidRPr="00503208">
        <w:rPr>
          <w:rFonts w:cs="Arial"/>
          <w:sz w:val="24"/>
          <w:szCs w:val="24"/>
          <w:lang w:val="es-CO"/>
        </w:rPr>
        <w:t xml:space="preserve"> salarios mínimos legales mensuales vigentes.</w:t>
      </w:r>
    </w:p>
    <w:p w14:paraId="4177D39D" w14:textId="77777777" w:rsidR="006B7553" w:rsidRDefault="006B7553" w:rsidP="006B7553">
      <w:pPr>
        <w:autoSpaceDE w:val="0"/>
        <w:autoSpaceDN w:val="0"/>
        <w:adjustRightInd w:val="0"/>
        <w:contextualSpacing/>
        <w:mirrorIndents/>
        <w:rPr>
          <w:rFonts w:cs="Arial"/>
          <w:sz w:val="24"/>
          <w:szCs w:val="24"/>
          <w:lang w:val="es-CO"/>
        </w:rPr>
      </w:pPr>
    </w:p>
    <w:p w14:paraId="43AE8228" w14:textId="24C75B89" w:rsidR="006B7553" w:rsidRPr="006B7553" w:rsidRDefault="006B7553" w:rsidP="006B7553">
      <w:pPr>
        <w:autoSpaceDE w:val="0"/>
        <w:autoSpaceDN w:val="0"/>
        <w:adjustRightInd w:val="0"/>
        <w:contextualSpacing/>
        <w:mirrorIndents/>
        <w:rPr>
          <w:rFonts w:cs="Arial"/>
          <w:sz w:val="24"/>
          <w:szCs w:val="24"/>
        </w:rPr>
      </w:pPr>
      <w:r w:rsidRPr="006B7553">
        <w:rPr>
          <w:rFonts w:cs="Arial"/>
          <w:sz w:val="24"/>
          <w:szCs w:val="24"/>
          <w:lang w:val="es-CO"/>
        </w:rPr>
        <w:t xml:space="preserve">En el caso que el demandante sea una sociedad de gestión colectiva o una entidad recaudadora de las reguladas en el artículo 27 de la Ley 44 de 1993, modificado por el artículo 35 de la Ley 1915 de 2018, el monto a pagar por estos conceptos </w:t>
      </w:r>
      <w:r w:rsidRPr="006B7553">
        <w:rPr>
          <w:rFonts w:cs="Arial"/>
          <w:sz w:val="24"/>
          <w:szCs w:val="24"/>
        </w:rPr>
        <w:t xml:space="preserve">no podrá ser mayor a las tarifas concertadas en los respectivos contratos cuando estos se encuentren vigentes. </w:t>
      </w:r>
      <w:r w:rsidRPr="006B7553">
        <w:rPr>
          <w:rFonts w:cs="Arial"/>
          <w:sz w:val="24"/>
          <w:szCs w:val="24"/>
          <w:lang w:val="es-CO"/>
        </w:rPr>
        <w:t>E</w:t>
      </w:r>
      <w:r w:rsidRPr="006B7553">
        <w:rPr>
          <w:rFonts w:cs="Arial"/>
          <w:sz w:val="24"/>
          <w:szCs w:val="24"/>
        </w:rPr>
        <w:t>n ausencia de estos acuerdos, y de existir prueba en el proceso, el monto a pagar no podrá ser mayor al valor acordado para casos similares. En los demás eventos el</w:t>
      </w:r>
      <w:r w:rsidRPr="006B7553">
        <w:rPr>
          <w:rFonts w:cs="Arial"/>
          <w:sz w:val="24"/>
          <w:szCs w:val="24"/>
          <w:lang w:val="es-CO"/>
        </w:rPr>
        <w:t xml:space="preserve"> tope máximo a indemnizar será el correspondiente al reglamento de tarifas.</w:t>
      </w:r>
      <w:r w:rsidRPr="006B7553">
        <w:rPr>
          <w:rFonts w:cs="Arial"/>
          <w:sz w:val="24"/>
          <w:szCs w:val="24"/>
        </w:rPr>
        <w:t xml:space="preserve"> </w:t>
      </w:r>
    </w:p>
    <w:p w14:paraId="593CB8C7" w14:textId="7DB908C2" w:rsidR="004E7878" w:rsidRPr="006B7553" w:rsidRDefault="004E7878" w:rsidP="004E7878">
      <w:pPr>
        <w:autoSpaceDE w:val="0"/>
        <w:autoSpaceDN w:val="0"/>
        <w:adjustRightInd w:val="0"/>
        <w:contextualSpacing/>
        <w:mirrorIndents/>
        <w:rPr>
          <w:rFonts w:cs="Arial"/>
          <w:sz w:val="24"/>
          <w:szCs w:val="24"/>
        </w:rPr>
      </w:pPr>
    </w:p>
    <w:p w14:paraId="51AA9049" w14:textId="3E920877" w:rsidR="00AF5987" w:rsidRDefault="00AF5987" w:rsidP="00804259">
      <w:pPr>
        <w:autoSpaceDE w:val="0"/>
        <w:autoSpaceDN w:val="0"/>
        <w:adjustRightInd w:val="0"/>
        <w:contextualSpacing/>
        <w:mirrorIndents/>
        <w:rPr>
          <w:rFonts w:cs="Arial"/>
          <w:sz w:val="24"/>
          <w:szCs w:val="24"/>
          <w:lang w:val="es-CO"/>
        </w:rPr>
      </w:pPr>
      <w:r w:rsidRPr="004C3EF9">
        <w:rPr>
          <w:rFonts w:cs="Arial"/>
          <w:b/>
          <w:bCs/>
          <w:sz w:val="24"/>
          <w:szCs w:val="24"/>
          <w:lang w:val="es-CO"/>
        </w:rPr>
        <w:t>Parágrafo</w:t>
      </w:r>
      <w:r w:rsidRPr="006B7553">
        <w:rPr>
          <w:rFonts w:cs="Arial"/>
          <w:sz w:val="24"/>
          <w:szCs w:val="24"/>
          <w:lang w:val="es-CO"/>
        </w:rPr>
        <w:t xml:space="preserve">. Ninguna estipulación de este </w:t>
      </w:r>
      <w:r w:rsidR="00B601E8" w:rsidRPr="004C3EF9">
        <w:rPr>
          <w:rFonts w:cs="Arial"/>
          <w:sz w:val="24"/>
          <w:szCs w:val="24"/>
          <w:lang w:val="es-CO"/>
        </w:rPr>
        <w:t>capítulo</w:t>
      </w:r>
      <w:r w:rsidRPr="006B7553">
        <w:rPr>
          <w:rFonts w:cs="Arial"/>
          <w:sz w:val="24"/>
          <w:szCs w:val="24"/>
          <w:lang w:val="es-CO"/>
        </w:rPr>
        <w:t xml:space="preserve"> puede entenderse en contravía </w:t>
      </w:r>
      <w:r w:rsidR="00B601E8" w:rsidRPr="004C3EF9">
        <w:rPr>
          <w:rFonts w:cs="Arial"/>
          <w:sz w:val="24"/>
          <w:szCs w:val="24"/>
          <w:lang w:val="es-CO"/>
        </w:rPr>
        <w:t xml:space="preserve">de las normas </w:t>
      </w:r>
      <w:r w:rsidR="005D08CC" w:rsidRPr="004C3EF9">
        <w:rPr>
          <w:rFonts w:cs="Arial"/>
          <w:sz w:val="24"/>
          <w:szCs w:val="24"/>
          <w:lang w:val="es-CO"/>
        </w:rPr>
        <w:t>relativas</w:t>
      </w:r>
      <w:r w:rsidR="00396E1B" w:rsidRPr="004C3EF9">
        <w:rPr>
          <w:rFonts w:cs="Arial"/>
          <w:sz w:val="24"/>
          <w:szCs w:val="24"/>
          <w:lang w:val="es-CO"/>
        </w:rPr>
        <w:t xml:space="preserve"> a </w:t>
      </w:r>
      <w:r w:rsidR="00B601E8" w:rsidRPr="004C3EF9">
        <w:rPr>
          <w:rFonts w:cs="Arial"/>
          <w:sz w:val="24"/>
          <w:szCs w:val="24"/>
          <w:lang w:val="es-CO"/>
        </w:rPr>
        <w:t xml:space="preserve">las tarifas </w:t>
      </w:r>
      <w:r w:rsidR="005D08CC" w:rsidRPr="004C3EF9">
        <w:rPr>
          <w:rFonts w:cs="Arial"/>
          <w:sz w:val="24"/>
          <w:szCs w:val="24"/>
          <w:lang w:val="es-CO"/>
        </w:rPr>
        <w:t>de</w:t>
      </w:r>
      <w:r w:rsidR="00B601E8" w:rsidRPr="004C3EF9">
        <w:rPr>
          <w:rFonts w:cs="Arial"/>
          <w:sz w:val="24"/>
          <w:szCs w:val="24"/>
          <w:lang w:val="es-CO"/>
        </w:rPr>
        <w:t xml:space="preserve"> las sociedades de gestión colectiva</w:t>
      </w:r>
      <w:r w:rsidR="000314B0" w:rsidRPr="004C3EF9">
        <w:rPr>
          <w:rFonts w:cs="Arial"/>
          <w:sz w:val="24"/>
          <w:szCs w:val="24"/>
          <w:lang w:val="es-CO"/>
        </w:rPr>
        <w:t xml:space="preserve"> consagradas en este decreto</w:t>
      </w:r>
      <w:r w:rsidRPr="006B7553">
        <w:rPr>
          <w:rFonts w:cs="Arial"/>
          <w:sz w:val="24"/>
          <w:szCs w:val="24"/>
          <w:lang w:val="es-CO"/>
        </w:rPr>
        <w:t>.</w:t>
      </w:r>
    </w:p>
    <w:p w14:paraId="5CAB45D3" w14:textId="31A2922F" w:rsidR="00701A9A" w:rsidRDefault="00701A9A" w:rsidP="00804259">
      <w:pPr>
        <w:autoSpaceDE w:val="0"/>
        <w:autoSpaceDN w:val="0"/>
        <w:adjustRightInd w:val="0"/>
        <w:contextualSpacing/>
        <w:mirrorIndents/>
        <w:rPr>
          <w:rFonts w:cs="Arial"/>
          <w:sz w:val="24"/>
          <w:szCs w:val="24"/>
          <w:lang w:val="es-CO"/>
        </w:rPr>
      </w:pPr>
    </w:p>
    <w:p w14:paraId="33DC627F" w14:textId="14FDFF8C" w:rsidR="001C495F" w:rsidRPr="00701A9A" w:rsidRDefault="001C495F" w:rsidP="001C495F">
      <w:pPr>
        <w:autoSpaceDE w:val="0"/>
        <w:autoSpaceDN w:val="0"/>
        <w:adjustRightInd w:val="0"/>
        <w:contextualSpacing/>
        <w:mirrorIndents/>
        <w:rPr>
          <w:rFonts w:cs="Arial"/>
          <w:b/>
          <w:bCs/>
          <w:sz w:val="24"/>
          <w:szCs w:val="24"/>
          <w:lang w:val="es-ES"/>
        </w:rPr>
      </w:pPr>
      <w:r>
        <w:rPr>
          <w:rFonts w:cs="Arial"/>
          <w:b/>
          <w:bCs/>
          <w:sz w:val="24"/>
          <w:szCs w:val="24"/>
          <w:lang w:val="es-ES"/>
        </w:rPr>
        <w:t>Artículo 2.6.1.</w:t>
      </w:r>
      <w:r w:rsidR="000C1EA5">
        <w:rPr>
          <w:rFonts w:cs="Arial"/>
          <w:b/>
          <w:bCs/>
          <w:sz w:val="24"/>
          <w:szCs w:val="24"/>
          <w:lang w:val="es-ES"/>
        </w:rPr>
        <w:t>9</w:t>
      </w:r>
      <w:r>
        <w:rPr>
          <w:rFonts w:cs="Arial"/>
          <w:b/>
          <w:bCs/>
          <w:sz w:val="24"/>
          <w:szCs w:val="24"/>
          <w:lang w:val="es-ES"/>
        </w:rPr>
        <w:t xml:space="preserve">.5. </w:t>
      </w:r>
      <w:r w:rsidRPr="00326BFB">
        <w:rPr>
          <w:rFonts w:cs="Arial"/>
          <w:b/>
          <w:bCs/>
          <w:i/>
          <w:iCs/>
          <w:sz w:val="24"/>
          <w:szCs w:val="24"/>
          <w:lang w:val="es-ES"/>
        </w:rPr>
        <w:t>Acumulación de pretensiones.</w:t>
      </w:r>
      <w:r w:rsidRPr="00701A9A">
        <w:rPr>
          <w:rFonts w:cs="Arial"/>
          <w:b/>
          <w:bCs/>
          <w:sz w:val="24"/>
          <w:szCs w:val="24"/>
          <w:lang w:val="es-ES"/>
        </w:rPr>
        <w:t xml:space="preserve"> </w:t>
      </w:r>
      <w:r w:rsidRPr="00701A9A">
        <w:rPr>
          <w:rFonts w:cs="Arial"/>
          <w:sz w:val="24"/>
          <w:szCs w:val="24"/>
          <w:lang w:val="es-ES"/>
        </w:rPr>
        <w:t xml:space="preserve">El sistema de indemnizaciones prestablecidas consagrado en la </w:t>
      </w:r>
      <w:r>
        <w:rPr>
          <w:rFonts w:cs="Arial"/>
          <w:sz w:val="24"/>
          <w:szCs w:val="24"/>
          <w:lang w:val="es-ES"/>
        </w:rPr>
        <w:t>L</w:t>
      </w:r>
      <w:r w:rsidRPr="00701A9A">
        <w:rPr>
          <w:rFonts w:cs="Arial"/>
          <w:sz w:val="24"/>
          <w:szCs w:val="24"/>
          <w:lang w:val="es-ES"/>
        </w:rPr>
        <w:t>ey 1915 y el régimen general de responsabilidad civil</w:t>
      </w:r>
      <w:r>
        <w:rPr>
          <w:rFonts w:cs="Arial"/>
          <w:sz w:val="24"/>
          <w:szCs w:val="24"/>
          <w:lang w:val="es-CO" w:eastAsia="es-CO"/>
        </w:rPr>
        <w:t xml:space="preserve"> </w:t>
      </w:r>
      <w:r w:rsidRPr="00701A9A">
        <w:rPr>
          <w:rFonts w:cs="Arial"/>
          <w:sz w:val="24"/>
          <w:szCs w:val="24"/>
          <w:lang w:val="es-ES"/>
        </w:rPr>
        <w:t>son excluyentes entre sí</w:t>
      </w:r>
      <w:r>
        <w:rPr>
          <w:rFonts w:cs="Arial"/>
          <w:sz w:val="24"/>
          <w:szCs w:val="24"/>
          <w:lang w:val="es-ES"/>
        </w:rPr>
        <w:t>;</w:t>
      </w:r>
      <w:r w:rsidRPr="00701A9A">
        <w:rPr>
          <w:rFonts w:cs="Arial"/>
          <w:sz w:val="24"/>
          <w:szCs w:val="24"/>
          <w:lang w:val="es-ES"/>
        </w:rPr>
        <w:t xml:space="preserve"> por lo tanto, si </w:t>
      </w:r>
      <w:r>
        <w:rPr>
          <w:rFonts w:cs="Arial"/>
          <w:sz w:val="24"/>
          <w:szCs w:val="24"/>
          <w:lang w:val="es-ES"/>
        </w:rPr>
        <w:t xml:space="preserve">al </w:t>
      </w:r>
      <w:r w:rsidRPr="00701A9A">
        <w:rPr>
          <w:rFonts w:cs="Arial"/>
          <w:sz w:val="24"/>
          <w:szCs w:val="24"/>
          <w:lang w:val="es-ES"/>
        </w:rPr>
        <w:t xml:space="preserve">momento de formular sus pretensiones el demandante escoge el régimen general de prueba de los daños y </w:t>
      </w:r>
      <w:r w:rsidR="00E01C40" w:rsidRPr="00701A9A">
        <w:rPr>
          <w:rFonts w:cs="Arial"/>
          <w:sz w:val="24"/>
          <w:szCs w:val="24"/>
          <w:lang w:val="es-ES"/>
        </w:rPr>
        <w:t>perjuicios,</w:t>
      </w:r>
      <w:r w:rsidR="00E01C40">
        <w:rPr>
          <w:rFonts w:cs="Arial"/>
          <w:sz w:val="24"/>
          <w:szCs w:val="24"/>
          <w:lang w:val="es-ES"/>
        </w:rPr>
        <w:t xml:space="preserve"> así como su cuantificación</w:t>
      </w:r>
      <w:r w:rsidRPr="00701A9A">
        <w:rPr>
          <w:rFonts w:cs="Arial"/>
          <w:sz w:val="24"/>
          <w:szCs w:val="24"/>
          <w:lang w:val="es-ES"/>
        </w:rPr>
        <w:t xml:space="preserve">, no podrá incorporar pretensiones en las que se acoja al sistema de indemnizaciones prestablecidas, salvo que las proponga como subsidiarias. </w:t>
      </w:r>
    </w:p>
    <w:p w14:paraId="28BB64D4" w14:textId="77777777" w:rsidR="001C495F" w:rsidRPr="00701A9A" w:rsidRDefault="001C495F" w:rsidP="001C495F">
      <w:pPr>
        <w:autoSpaceDE w:val="0"/>
        <w:autoSpaceDN w:val="0"/>
        <w:adjustRightInd w:val="0"/>
        <w:contextualSpacing/>
        <w:mirrorIndents/>
        <w:rPr>
          <w:rFonts w:cs="Arial"/>
          <w:sz w:val="24"/>
          <w:szCs w:val="24"/>
          <w:lang w:val="es-ES"/>
        </w:rPr>
      </w:pPr>
    </w:p>
    <w:p w14:paraId="3817D675" w14:textId="6F4147BE" w:rsidR="001C495F" w:rsidRDefault="001C495F" w:rsidP="001C495F">
      <w:pPr>
        <w:autoSpaceDE w:val="0"/>
        <w:autoSpaceDN w:val="0"/>
        <w:adjustRightInd w:val="0"/>
        <w:contextualSpacing/>
        <w:mirrorIndents/>
        <w:rPr>
          <w:rFonts w:cs="Arial"/>
          <w:sz w:val="24"/>
          <w:szCs w:val="24"/>
          <w:lang w:val="es-ES"/>
        </w:rPr>
      </w:pPr>
      <w:r>
        <w:rPr>
          <w:rFonts w:cs="Arial"/>
          <w:b/>
          <w:bCs/>
          <w:sz w:val="24"/>
          <w:szCs w:val="24"/>
          <w:lang w:val="es-ES"/>
        </w:rPr>
        <w:t>Artículo 2.6.1.</w:t>
      </w:r>
      <w:r w:rsidR="000C1EA5">
        <w:rPr>
          <w:rFonts w:cs="Arial"/>
          <w:b/>
          <w:bCs/>
          <w:sz w:val="24"/>
          <w:szCs w:val="24"/>
          <w:lang w:val="es-ES"/>
        </w:rPr>
        <w:t>9</w:t>
      </w:r>
      <w:r>
        <w:rPr>
          <w:rFonts w:cs="Arial"/>
          <w:b/>
          <w:bCs/>
          <w:sz w:val="24"/>
          <w:szCs w:val="24"/>
          <w:lang w:val="es-ES"/>
        </w:rPr>
        <w:t xml:space="preserve">.6. </w:t>
      </w:r>
      <w:r w:rsidRPr="00C35F5E">
        <w:rPr>
          <w:rFonts w:cs="Arial"/>
          <w:b/>
          <w:bCs/>
          <w:i/>
          <w:iCs/>
          <w:sz w:val="24"/>
          <w:szCs w:val="24"/>
          <w:lang w:val="es-ES"/>
        </w:rPr>
        <w:t>Juramento estimatorio.</w:t>
      </w:r>
      <w:r w:rsidRPr="00701A9A">
        <w:rPr>
          <w:rFonts w:cs="Arial"/>
          <w:b/>
          <w:bCs/>
          <w:sz w:val="24"/>
          <w:szCs w:val="24"/>
          <w:lang w:val="es-ES"/>
        </w:rPr>
        <w:t xml:space="preserve"> </w:t>
      </w:r>
      <w:r w:rsidRPr="00701A9A">
        <w:rPr>
          <w:rFonts w:cs="Arial"/>
          <w:sz w:val="24"/>
          <w:szCs w:val="24"/>
          <w:lang w:val="es-ES"/>
        </w:rPr>
        <w:t xml:space="preserve">Cuando el demandante se acoja al sistema de indemnizaciones prestablecidas para efectos de indemnizar daños y perjuicios y/o reclamar los </w:t>
      </w:r>
      <w:r w:rsidRPr="00701A9A">
        <w:rPr>
          <w:rFonts w:cs="Arial"/>
          <w:sz w:val="24"/>
          <w:szCs w:val="24"/>
          <w:lang w:val="es-ES"/>
        </w:rPr>
        <w:lastRenderedPageBreak/>
        <w:t>beneficios derivados de la infracción</w:t>
      </w:r>
      <w:r w:rsidRPr="00601339">
        <w:rPr>
          <w:rFonts w:cs="Arial"/>
          <w:sz w:val="24"/>
          <w:szCs w:val="24"/>
          <w:lang w:val="es-CO" w:eastAsia="es-CO"/>
        </w:rPr>
        <w:t xml:space="preserve"> </w:t>
      </w:r>
      <w:r w:rsidRPr="00503208">
        <w:rPr>
          <w:rFonts w:cs="Arial"/>
          <w:sz w:val="24"/>
          <w:szCs w:val="24"/>
          <w:lang w:val="es-CO" w:eastAsia="es-CO"/>
        </w:rPr>
        <w:t>o por las actividades descritas por el artículo 12 de la Ley 1915 de 2018</w:t>
      </w:r>
      <w:r>
        <w:rPr>
          <w:rFonts w:cs="Arial"/>
          <w:sz w:val="24"/>
          <w:szCs w:val="24"/>
          <w:lang w:val="es-CO" w:eastAsia="es-CO"/>
        </w:rPr>
        <w:t>,</w:t>
      </w:r>
      <w:r w:rsidRPr="00701A9A">
        <w:rPr>
          <w:rFonts w:cs="Arial"/>
          <w:sz w:val="24"/>
          <w:szCs w:val="24"/>
          <w:lang w:val="es-ES"/>
        </w:rPr>
        <w:t xml:space="preserve"> en defecto del régimen general de responsabilidad civil, no </w:t>
      </w:r>
      <w:r w:rsidR="002A4B84">
        <w:rPr>
          <w:rFonts w:cs="Arial"/>
          <w:sz w:val="24"/>
          <w:szCs w:val="24"/>
          <w:lang w:val="es-ES"/>
        </w:rPr>
        <w:t>será necesario</w:t>
      </w:r>
      <w:r w:rsidR="002A4B84" w:rsidRPr="00701A9A">
        <w:rPr>
          <w:rFonts w:cs="Arial"/>
          <w:sz w:val="24"/>
          <w:szCs w:val="24"/>
          <w:lang w:val="es-ES"/>
        </w:rPr>
        <w:t xml:space="preserve"> </w:t>
      </w:r>
      <w:r w:rsidRPr="00701A9A">
        <w:rPr>
          <w:rFonts w:cs="Arial"/>
          <w:sz w:val="24"/>
          <w:szCs w:val="24"/>
          <w:lang w:val="es-ES"/>
        </w:rPr>
        <w:t>realizar el juramento estimatorio del que habla el artículo 206 del Código General del Proceso.</w:t>
      </w:r>
    </w:p>
    <w:p w14:paraId="058B1E40" w14:textId="77777777" w:rsidR="001C495F" w:rsidRDefault="001C495F" w:rsidP="001C495F">
      <w:pPr>
        <w:autoSpaceDE w:val="0"/>
        <w:autoSpaceDN w:val="0"/>
        <w:adjustRightInd w:val="0"/>
        <w:contextualSpacing/>
        <w:mirrorIndents/>
        <w:rPr>
          <w:rFonts w:cs="Arial"/>
          <w:sz w:val="24"/>
          <w:szCs w:val="24"/>
          <w:lang w:val="es-ES"/>
        </w:rPr>
      </w:pPr>
    </w:p>
    <w:p w14:paraId="45142543" w14:textId="02E579C6" w:rsidR="001C495F" w:rsidRDefault="001C495F" w:rsidP="001C495F">
      <w:pPr>
        <w:autoSpaceDE w:val="0"/>
        <w:autoSpaceDN w:val="0"/>
        <w:adjustRightInd w:val="0"/>
        <w:contextualSpacing/>
        <w:mirrorIndents/>
        <w:rPr>
          <w:rFonts w:cs="Arial"/>
          <w:sz w:val="24"/>
          <w:szCs w:val="24"/>
          <w:lang w:val="es-CO"/>
        </w:rPr>
      </w:pPr>
      <w:r>
        <w:rPr>
          <w:rFonts w:cs="Arial"/>
          <w:b/>
          <w:bCs/>
          <w:sz w:val="24"/>
          <w:szCs w:val="24"/>
          <w:lang w:val="es-ES"/>
        </w:rPr>
        <w:t>Artículo 2.6.1.</w:t>
      </w:r>
      <w:r w:rsidR="000C1EA5">
        <w:rPr>
          <w:rFonts w:cs="Arial"/>
          <w:b/>
          <w:bCs/>
          <w:sz w:val="24"/>
          <w:szCs w:val="24"/>
          <w:lang w:val="es-ES"/>
        </w:rPr>
        <w:t>9</w:t>
      </w:r>
      <w:r>
        <w:rPr>
          <w:rFonts w:cs="Arial"/>
          <w:b/>
          <w:bCs/>
          <w:sz w:val="24"/>
          <w:szCs w:val="24"/>
          <w:lang w:val="es-ES"/>
        </w:rPr>
        <w:t xml:space="preserve">.7. </w:t>
      </w:r>
      <w:r w:rsidRPr="00B14593">
        <w:rPr>
          <w:rFonts w:cs="Arial"/>
          <w:b/>
          <w:bCs/>
          <w:i/>
          <w:sz w:val="24"/>
          <w:szCs w:val="24"/>
          <w:lang w:val="es-ES"/>
        </w:rPr>
        <w:t>Indemnizaciones preestablecidas y derechos morales</w:t>
      </w:r>
      <w:r w:rsidRPr="00902980">
        <w:rPr>
          <w:rFonts w:cs="Arial"/>
          <w:b/>
          <w:bCs/>
          <w:sz w:val="24"/>
          <w:szCs w:val="24"/>
          <w:lang w:val="es-ES"/>
        </w:rPr>
        <w:t>.</w:t>
      </w:r>
      <w:r>
        <w:rPr>
          <w:rFonts w:cs="Arial"/>
          <w:b/>
          <w:bCs/>
          <w:sz w:val="24"/>
          <w:szCs w:val="24"/>
          <w:lang w:val="es-ES"/>
        </w:rPr>
        <w:t xml:space="preserve"> </w:t>
      </w:r>
      <w:r w:rsidRPr="00C35F5E">
        <w:rPr>
          <w:rFonts w:cs="Arial"/>
          <w:sz w:val="24"/>
          <w:szCs w:val="24"/>
          <w:lang w:val="es-CO"/>
        </w:rPr>
        <w:t xml:space="preserve">El régimen de indemnizaciones prestablecidas no tendrá aplicación cuando se busque la reparación de daños y perjuicios de orden </w:t>
      </w:r>
      <w:r>
        <w:rPr>
          <w:rFonts w:cs="Arial"/>
          <w:sz w:val="24"/>
          <w:szCs w:val="24"/>
          <w:lang w:val="es-CO"/>
        </w:rPr>
        <w:t xml:space="preserve">material o </w:t>
      </w:r>
      <w:proofErr w:type="spellStart"/>
      <w:r w:rsidRPr="00C35F5E">
        <w:rPr>
          <w:rFonts w:cs="Arial"/>
          <w:sz w:val="24"/>
          <w:szCs w:val="24"/>
          <w:lang w:val="es-CO"/>
        </w:rPr>
        <w:t>extrapatrimonial</w:t>
      </w:r>
      <w:proofErr w:type="spellEnd"/>
      <w:r w:rsidRPr="00C35F5E">
        <w:rPr>
          <w:rFonts w:cs="Arial"/>
          <w:sz w:val="24"/>
          <w:szCs w:val="24"/>
          <w:lang w:val="es-CO"/>
        </w:rPr>
        <w:t xml:space="preserve"> que sean consecuencia de infracciones de derechos morales de autores, intérpr</w:t>
      </w:r>
      <w:r>
        <w:rPr>
          <w:rFonts w:cs="Arial"/>
          <w:sz w:val="24"/>
          <w:szCs w:val="24"/>
          <w:lang w:val="es-CO"/>
        </w:rPr>
        <w:t>et</w:t>
      </w:r>
      <w:r w:rsidRPr="00C35F5E">
        <w:rPr>
          <w:rFonts w:cs="Arial"/>
          <w:sz w:val="24"/>
          <w:szCs w:val="24"/>
          <w:lang w:val="es-CO"/>
        </w:rPr>
        <w:t>es y ejecutantes.</w:t>
      </w:r>
    </w:p>
    <w:p w14:paraId="4BF70479" w14:textId="77777777" w:rsidR="00FB6B16" w:rsidRDefault="00FB6B16" w:rsidP="001C495F">
      <w:pPr>
        <w:autoSpaceDE w:val="0"/>
        <w:autoSpaceDN w:val="0"/>
        <w:adjustRightInd w:val="0"/>
        <w:contextualSpacing/>
        <w:mirrorIndents/>
        <w:rPr>
          <w:rFonts w:cs="Arial"/>
          <w:sz w:val="24"/>
          <w:szCs w:val="24"/>
          <w:lang w:val="es-CO"/>
        </w:rPr>
      </w:pPr>
    </w:p>
    <w:p w14:paraId="2557B21B" w14:textId="314B6894" w:rsidR="00FB6B16" w:rsidRPr="00C35F5E" w:rsidRDefault="00FB6B16" w:rsidP="001C495F">
      <w:pPr>
        <w:autoSpaceDE w:val="0"/>
        <w:autoSpaceDN w:val="0"/>
        <w:adjustRightInd w:val="0"/>
        <w:contextualSpacing/>
        <w:mirrorIndents/>
        <w:rPr>
          <w:rFonts w:cs="Arial"/>
          <w:sz w:val="24"/>
          <w:szCs w:val="24"/>
          <w:lang w:val="es-CO"/>
        </w:rPr>
      </w:pPr>
      <w:r w:rsidRPr="00FB6B16">
        <w:rPr>
          <w:rFonts w:cs="Arial"/>
          <w:b/>
          <w:bCs/>
          <w:sz w:val="24"/>
          <w:szCs w:val="24"/>
          <w:lang w:val="es-CO"/>
        </w:rPr>
        <w:t>Artículo 2.6.1.</w:t>
      </w:r>
      <w:r w:rsidR="000C1EA5">
        <w:rPr>
          <w:rFonts w:cs="Arial"/>
          <w:b/>
          <w:bCs/>
          <w:sz w:val="24"/>
          <w:szCs w:val="24"/>
          <w:lang w:val="es-CO"/>
        </w:rPr>
        <w:t>9</w:t>
      </w:r>
      <w:r w:rsidRPr="00FB6B16">
        <w:rPr>
          <w:rFonts w:cs="Arial"/>
          <w:b/>
          <w:bCs/>
          <w:sz w:val="24"/>
          <w:szCs w:val="24"/>
          <w:lang w:val="es-CO"/>
        </w:rPr>
        <w:t xml:space="preserve">.8. </w:t>
      </w:r>
      <w:r w:rsidRPr="00FB6B16">
        <w:rPr>
          <w:rFonts w:cs="Arial"/>
          <w:sz w:val="24"/>
          <w:szCs w:val="24"/>
          <w:lang w:val="es-CO"/>
        </w:rPr>
        <w:t>En todo proceso, sin importar su trámite o jurisdicción, en que se discuta la forma de reparar o indemnizar los perjuicios que resulten como consecuencia de una infracción a los derechos patrimoniales de autor y/o a un derecho conexo, o por las actividades descritas por el artículo 12 de la Ley 1915 de 2018, es posible acudir, a elección del afectado con la conducta, al sistema de indemnizaciones prestablecidas estipulado en el artículo 32 de la Ley 1915 de 2018 y en este decreto reglamentario</w:t>
      </w:r>
      <w:r w:rsidR="008D485F">
        <w:rPr>
          <w:rFonts w:cs="Arial"/>
          <w:sz w:val="24"/>
          <w:szCs w:val="24"/>
          <w:lang w:val="es-CO"/>
        </w:rPr>
        <w:t>.</w:t>
      </w:r>
    </w:p>
    <w:p w14:paraId="57B4F0D1" w14:textId="77777777" w:rsidR="00FF56AF" w:rsidRPr="00C35F5E" w:rsidRDefault="00FF56AF" w:rsidP="00701A9A">
      <w:pPr>
        <w:autoSpaceDE w:val="0"/>
        <w:autoSpaceDN w:val="0"/>
        <w:adjustRightInd w:val="0"/>
        <w:contextualSpacing/>
        <w:mirrorIndents/>
        <w:rPr>
          <w:rFonts w:cs="Arial"/>
          <w:b/>
          <w:bCs/>
          <w:sz w:val="24"/>
          <w:szCs w:val="24"/>
          <w:lang w:val="es-CO"/>
        </w:rPr>
      </w:pPr>
    </w:p>
    <w:p w14:paraId="4BCBE2A4" w14:textId="72F88A52" w:rsidR="00804259" w:rsidRPr="00503208" w:rsidRDefault="00804259" w:rsidP="00804259">
      <w:pPr>
        <w:autoSpaceDE w:val="0"/>
        <w:autoSpaceDN w:val="0"/>
        <w:adjustRightInd w:val="0"/>
        <w:contextualSpacing/>
        <w:mirrorIndents/>
        <w:rPr>
          <w:rFonts w:cs="Arial"/>
          <w:sz w:val="24"/>
          <w:szCs w:val="24"/>
          <w:lang w:val="es-CO" w:eastAsia="es-CO"/>
        </w:rPr>
      </w:pPr>
      <w:r w:rsidRPr="003D027F">
        <w:rPr>
          <w:rFonts w:cs="Arial"/>
          <w:b/>
          <w:sz w:val="24"/>
          <w:szCs w:val="24"/>
          <w:lang w:val="es-CO" w:eastAsia="es-CO"/>
        </w:rPr>
        <w:t xml:space="preserve">Artículo </w:t>
      </w:r>
      <w:r w:rsidR="00141DF7" w:rsidRPr="003D027F">
        <w:rPr>
          <w:rFonts w:cs="Arial"/>
          <w:b/>
          <w:sz w:val="24"/>
          <w:szCs w:val="24"/>
          <w:lang w:val="es-CO" w:eastAsia="es-CO"/>
        </w:rPr>
        <w:t>2</w:t>
      </w:r>
      <w:r w:rsidRPr="003D027F">
        <w:rPr>
          <w:rFonts w:cs="Arial"/>
          <w:b/>
          <w:sz w:val="24"/>
          <w:szCs w:val="24"/>
          <w:lang w:val="es-CO" w:eastAsia="es-CO"/>
        </w:rPr>
        <w:t>º.</w:t>
      </w:r>
      <w:r w:rsidRPr="00503208">
        <w:rPr>
          <w:rFonts w:cs="Arial"/>
          <w:b/>
          <w:i/>
          <w:sz w:val="24"/>
          <w:szCs w:val="24"/>
          <w:lang w:val="es-CO" w:eastAsia="es-CO"/>
        </w:rPr>
        <w:t xml:space="preserve"> Vigencia.</w:t>
      </w:r>
      <w:r w:rsidRPr="00503208">
        <w:rPr>
          <w:rFonts w:cs="Arial"/>
          <w:sz w:val="24"/>
          <w:szCs w:val="24"/>
          <w:lang w:val="es-CO" w:eastAsia="es-CO"/>
        </w:rPr>
        <w:t xml:space="preserve"> El presente decreto rige a partir de la fecha de su publicación.</w:t>
      </w:r>
    </w:p>
    <w:p w14:paraId="67C297AD" w14:textId="77777777" w:rsidR="00804259" w:rsidRPr="00503208" w:rsidRDefault="00804259" w:rsidP="00804259">
      <w:pPr>
        <w:autoSpaceDE w:val="0"/>
        <w:autoSpaceDN w:val="0"/>
        <w:adjustRightInd w:val="0"/>
        <w:contextualSpacing/>
        <w:mirrorIndents/>
        <w:rPr>
          <w:rFonts w:cs="Arial"/>
          <w:sz w:val="24"/>
          <w:szCs w:val="24"/>
          <w:lang w:val="es-CO" w:eastAsia="es-CO"/>
        </w:rPr>
      </w:pPr>
    </w:p>
    <w:p w14:paraId="195195C4" w14:textId="77777777" w:rsidR="0087635B" w:rsidRPr="00503208" w:rsidRDefault="0087635B" w:rsidP="00914112">
      <w:pPr>
        <w:autoSpaceDE w:val="0"/>
        <w:autoSpaceDN w:val="0"/>
        <w:adjustRightInd w:val="0"/>
        <w:contextualSpacing/>
        <w:mirrorIndents/>
        <w:rPr>
          <w:rFonts w:cs="Arial"/>
          <w:sz w:val="24"/>
          <w:szCs w:val="24"/>
          <w:lang w:val="es-CO" w:eastAsia="es-CO"/>
        </w:rPr>
      </w:pPr>
    </w:p>
    <w:p w14:paraId="69EB352D" w14:textId="77777777" w:rsidR="006075E8" w:rsidRPr="00B14593" w:rsidRDefault="009B54DB" w:rsidP="00B14593">
      <w:pPr>
        <w:autoSpaceDE w:val="0"/>
        <w:autoSpaceDN w:val="0"/>
        <w:adjustRightInd w:val="0"/>
        <w:contextualSpacing/>
        <w:mirrorIndents/>
        <w:jc w:val="center"/>
        <w:rPr>
          <w:rFonts w:cs="Arial"/>
          <w:b/>
          <w:sz w:val="24"/>
          <w:szCs w:val="24"/>
          <w:lang w:val="es-CO" w:eastAsia="es-CO"/>
        </w:rPr>
      </w:pPr>
      <w:r w:rsidRPr="00B14593">
        <w:rPr>
          <w:rFonts w:cs="Arial"/>
          <w:b/>
          <w:sz w:val="24"/>
          <w:szCs w:val="24"/>
          <w:lang w:val="es-CO" w:eastAsia="es-CO"/>
        </w:rPr>
        <w:t>P</w:t>
      </w:r>
      <w:r w:rsidR="006075E8" w:rsidRPr="00B14593">
        <w:rPr>
          <w:rFonts w:cs="Arial"/>
          <w:b/>
          <w:sz w:val="24"/>
          <w:szCs w:val="24"/>
          <w:lang w:val="es-CO" w:eastAsia="es-CO"/>
        </w:rPr>
        <w:t>UBLÍQUESE Y CÚMPLASE</w:t>
      </w:r>
    </w:p>
    <w:p w14:paraId="7F63E94B" w14:textId="77777777" w:rsidR="006075E8" w:rsidRPr="00503208" w:rsidRDefault="006075E8" w:rsidP="00B14593">
      <w:pPr>
        <w:autoSpaceDE w:val="0"/>
        <w:autoSpaceDN w:val="0"/>
        <w:adjustRightInd w:val="0"/>
        <w:contextualSpacing/>
        <w:mirrorIndents/>
        <w:jc w:val="center"/>
        <w:rPr>
          <w:rFonts w:cs="Arial"/>
          <w:sz w:val="24"/>
          <w:szCs w:val="24"/>
          <w:lang w:val="es-CO" w:eastAsia="es-CO"/>
        </w:rPr>
      </w:pPr>
    </w:p>
    <w:p w14:paraId="36F9DC4E" w14:textId="0415BBCF" w:rsidR="001020D5" w:rsidRPr="00503208" w:rsidRDefault="001020D5" w:rsidP="00B14593">
      <w:pPr>
        <w:autoSpaceDE w:val="0"/>
        <w:autoSpaceDN w:val="0"/>
        <w:adjustRightInd w:val="0"/>
        <w:contextualSpacing/>
        <w:mirrorIndents/>
        <w:jc w:val="center"/>
        <w:rPr>
          <w:rFonts w:cs="Arial"/>
          <w:sz w:val="24"/>
          <w:szCs w:val="24"/>
          <w:lang w:val="es-CO" w:eastAsia="es-CO"/>
        </w:rPr>
      </w:pPr>
      <w:r w:rsidRPr="00503208">
        <w:rPr>
          <w:rFonts w:cs="Arial"/>
          <w:sz w:val="24"/>
          <w:szCs w:val="24"/>
          <w:lang w:val="es-CO" w:eastAsia="es-CO"/>
        </w:rPr>
        <w:t>Dado en Bogotá, D.C. a los</w:t>
      </w:r>
    </w:p>
    <w:p w14:paraId="2A857221" w14:textId="77777777" w:rsidR="00FF31B7" w:rsidRPr="00503208" w:rsidRDefault="00FF31B7" w:rsidP="00914112">
      <w:pPr>
        <w:autoSpaceDE w:val="0"/>
        <w:autoSpaceDN w:val="0"/>
        <w:adjustRightInd w:val="0"/>
        <w:contextualSpacing/>
        <w:mirrorIndents/>
        <w:rPr>
          <w:rFonts w:cs="Arial"/>
          <w:sz w:val="24"/>
          <w:szCs w:val="24"/>
          <w:lang w:val="es-CO" w:eastAsia="es-CO"/>
        </w:rPr>
      </w:pPr>
    </w:p>
    <w:p w14:paraId="5B59C21A" w14:textId="77777777" w:rsidR="00C1685B" w:rsidRPr="00503208" w:rsidRDefault="00C1685B" w:rsidP="00914112">
      <w:pPr>
        <w:autoSpaceDE w:val="0"/>
        <w:autoSpaceDN w:val="0"/>
        <w:adjustRightInd w:val="0"/>
        <w:contextualSpacing/>
        <w:mirrorIndents/>
        <w:rPr>
          <w:rFonts w:cs="Arial"/>
          <w:sz w:val="24"/>
          <w:szCs w:val="24"/>
          <w:lang w:val="es-CO" w:eastAsia="es-CO"/>
        </w:rPr>
      </w:pPr>
    </w:p>
    <w:p w14:paraId="3B43D75C" w14:textId="77777777" w:rsidR="00E825FD" w:rsidRDefault="00E825FD" w:rsidP="00914112">
      <w:pPr>
        <w:autoSpaceDE w:val="0"/>
        <w:autoSpaceDN w:val="0"/>
        <w:adjustRightInd w:val="0"/>
        <w:contextualSpacing/>
        <w:mirrorIndents/>
        <w:rPr>
          <w:rFonts w:cs="Arial"/>
          <w:sz w:val="24"/>
          <w:szCs w:val="24"/>
          <w:lang w:val="es-CO" w:eastAsia="es-CO"/>
        </w:rPr>
      </w:pPr>
    </w:p>
    <w:p w14:paraId="6BFB2448" w14:textId="77777777" w:rsidR="00E825FD" w:rsidRDefault="00E825FD" w:rsidP="00914112">
      <w:pPr>
        <w:autoSpaceDE w:val="0"/>
        <w:autoSpaceDN w:val="0"/>
        <w:adjustRightInd w:val="0"/>
        <w:contextualSpacing/>
        <w:mirrorIndents/>
        <w:rPr>
          <w:rFonts w:cs="Arial"/>
          <w:sz w:val="24"/>
          <w:szCs w:val="24"/>
          <w:lang w:val="es-CO" w:eastAsia="es-CO"/>
        </w:rPr>
      </w:pPr>
    </w:p>
    <w:p w14:paraId="055C452E" w14:textId="77777777" w:rsidR="00E825FD" w:rsidRDefault="00E825FD" w:rsidP="00914112">
      <w:pPr>
        <w:autoSpaceDE w:val="0"/>
        <w:autoSpaceDN w:val="0"/>
        <w:adjustRightInd w:val="0"/>
        <w:contextualSpacing/>
        <w:mirrorIndents/>
        <w:rPr>
          <w:rFonts w:cs="Arial"/>
          <w:sz w:val="24"/>
          <w:szCs w:val="24"/>
          <w:lang w:val="es-CO" w:eastAsia="es-CO"/>
        </w:rPr>
      </w:pPr>
    </w:p>
    <w:p w14:paraId="28E90AD4" w14:textId="77777777" w:rsidR="00E825FD" w:rsidRDefault="00E825FD" w:rsidP="00914112">
      <w:pPr>
        <w:autoSpaceDE w:val="0"/>
        <w:autoSpaceDN w:val="0"/>
        <w:adjustRightInd w:val="0"/>
        <w:contextualSpacing/>
        <w:mirrorIndents/>
        <w:rPr>
          <w:rFonts w:cs="Arial"/>
          <w:sz w:val="24"/>
          <w:szCs w:val="24"/>
          <w:lang w:val="es-CO" w:eastAsia="es-CO"/>
        </w:rPr>
      </w:pPr>
    </w:p>
    <w:p w14:paraId="36D97548" w14:textId="77777777" w:rsidR="00E825FD" w:rsidRDefault="00E825FD" w:rsidP="00914112">
      <w:pPr>
        <w:autoSpaceDE w:val="0"/>
        <w:autoSpaceDN w:val="0"/>
        <w:adjustRightInd w:val="0"/>
        <w:contextualSpacing/>
        <w:mirrorIndents/>
        <w:rPr>
          <w:rFonts w:cs="Arial"/>
          <w:sz w:val="24"/>
          <w:szCs w:val="24"/>
          <w:lang w:val="es-CO" w:eastAsia="es-CO"/>
        </w:rPr>
      </w:pPr>
    </w:p>
    <w:p w14:paraId="59925968" w14:textId="77777777" w:rsidR="00E825FD" w:rsidRDefault="00E825FD" w:rsidP="00914112">
      <w:pPr>
        <w:autoSpaceDE w:val="0"/>
        <w:autoSpaceDN w:val="0"/>
        <w:adjustRightInd w:val="0"/>
        <w:contextualSpacing/>
        <w:mirrorIndents/>
        <w:rPr>
          <w:rFonts w:cs="Arial"/>
          <w:sz w:val="24"/>
          <w:szCs w:val="24"/>
          <w:lang w:val="es-CO" w:eastAsia="es-CO"/>
        </w:rPr>
      </w:pPr>
    </w:p>
    <w:p w14:paraId="7478AEF5" w14:textId="77777777" w:rsidR="00E825FD" w:rsidRDefault="00E825FD" w:rsidP="00914112">
      <w:pPr>
        <w:autoSpaceDE w:val="0"/>
        <w:autoSpaceDN w:val="0"/>
        <w:adjustRightInd w:val="0"/>
        <w:contextualSpacing/>
        <w:mirrorIndents/>
        <w:rPr>
          <w:rFonts w:cs="Arial"/>
          <w:sz w:val="24"/>
          <w:szCs w:val="24"/>
          <w:lang w:val="es-CO" w:eastAsia="es-CO"/>
        </w:rPr>
      </w:pPr>
    </w:p>
    <w:p w14:paraId="0A96391D" w14:textId="5E7CCAB0" w:rsidR="00BB2941" w:rsidRDefault="00326BFB" w:rsidP="00914112">
      <w:pPr>
        <w:autoSpaceDE w:val="0"/>
        <w:autoSpaceDN w:val="0"/>
        <w:adjustRightInd w:val="0"/>
        <w:contextualSpacing/>
        <w:mirrorIndents/>
        <w:rPr>
          <w:rFonts w:cs="Arial"/>
          <w:sz w:val="24"/>
          <w:szCs w:val="24"/>
          <w:lang w:val="es-CO" w:eastAsia="es-CO"/>
        </w:rPr>
      </w:pPr>
      <w:r>
        <w:rPr>
          <w:rFonts w:cs="Arial"/>
          <w:sz w:val="24"/>
          <w:szCs w:val="24"/>
          <w:lang w:val="es-CO" w:eastAsia="es-CO"/>
        </w:rPr>
        <w:t>El Ministro</w:t>
      </w:r>
      <w:r w:rsidRPr="00503208">
        <w:rPr>
          <w:rFonts w:cs="Arial"/>
          <w:sz w:val="24"/>
          <w:szCs w:val="24"/>
          <w:lang w:val="es-CO" w:eastAsia="es-CO"/>
        </w:rPr>
        <w:t xml:space="preserve"> del Interior</w:t>
      </w:r>
    </w:p>
    <w:p w14:paraId="2932B5AF" w14:textId="1970C967" w:rsidR="00326BFB" w:rsidRDefault="00326BFB" w:rsidP="00914112">
      <w:pPr>
        <w:autoSpaceDE w:val="0"/>
        <w:autoSpaceDN w:val="0"/>
        <w:adjustRightInd w:val="0"/>
        <w:contextualSpacing/>
        <w:mirrorIndents/>
        <w:rPr>
          <w:rFonts w:cs="Arial"/>
          <w:sz w:val="24"/>
          <w:szCs w:val="24"/>
          <w:lang w:val="es-CO" w:eastAsia="es-CO"/>
        </w:rPr>
      </w:pPr>
    </w:p>
    <w:p w14:paraId="16EB2B32" w14:textId="56E4C82C" w:rsidR="00326BFB" w:rsidRDefault="00326BFB" w:rsidP="00914112">
      <w:pPr>
        <w:autoSpaceDE w:val="0"/>
        <w:autoSpaceDN w:val="0"/>
        <w:adjustRightInd w:val="0"/>
        <w:contextualSpacing/>
        <w:mirrorIndents/>
        <w:rPr>
          <w:rFonts w:cs="Arial"/>
          <w:sz w:val="24"/>
          <w:szCs w:val="24"/>
          <w:lang w:val="es-CO" w:eastAsia="es-CO"/>
        </w:rPr>
      </w:pPr>
    </w:p>
    <w:p w14:paraId="21E023DE" w14:textId="2ECCB3FF" w:rsidR="00326BFB" w:rsidRDefault="00326BFB" w:rsidP="00914112">
      <w:pPr>
        <w:autoSpaceDE w:val="0"/>
        <w:autoSpaceDN w:val="0"/>
        <w:adjustRightInd w:val="0"/>
        <w:contextualSpacing/>
        <w:mirrorIndents/>
        <w:rPr>
          <w:rFonts w:cs="Arial"/>
          <w:sz w:val="24"/>
          <w:szCs w:val="24"/>
          <w:lang w:val="es-CO" w:eastAsia="es-CO"/>
        </w:rPr>
      </w:pPr>
    </w:p>
    <w:p w14:paraId="248FB56B" w14:textId="7ABB2D60" w:rsidR="00902980" w:rsidRPr="00326BFB" w:rsidRDefault="00902980" w:rsidP="004E7878">
      <w:pPr>
        <w:autoSpaceDE w:val="0"/>
        <w:autoSpaceDN w:val="0"/>
        <w:adjustRightInd w:val="0"/>
        <w:contextualSpacing/>
        <w:mirrorIndents/>
        <w:jc w:val="right"/>
        <w:rPr>
          <w:b/>
          <w:bCs/>
        </w:rPr>
      </w:pPr>
    </w:p>
    <w:sectPr w:rsidR="00902980" w:rsidRPr="00326BFB" w:rsidSect="001F4D76">
      <w:headerReference w:type="even" r:id="rId10"/>
      <w:headerReference w:type="default" r:id="rId11"/>
      <w:footerReference w:type="even" r:id="rId12"/>
      <w:footerReference w:type="default" r:id="rId13"/>
      <w:headerReference w:type="first" r:id="rId14"/>
      <w:pgSz w:w="12242" w:h="18722" w:code="123"/>
      <w:pgMar w:top="2268" w:right="862" w:bottom="1701" w:left="862" w:header="720" w:footer="720" w:gutter="0"/>
      <w:paperSrc w:first="1025" w:other="102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08987" w14:textId="77777777" w:rsidR="00871F74" w:rsidRDefault="00871F74">
      <w:r>
        <w:separator/>
      </w:r>
    </w:p>
  </w:endnote>
  <w:endnote w:type="continuationSeparator" w:id="0">
    <w:p w14:paraId="05140348" w14:textId="77777777" w:rsidR="00871F74" w:rsidRDefault="0087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en Sans">
    <w:altName w:val="Arial"/>
    <w:charset w:val="00"/>
    <w:family w:val="swiss"/>
    <w:pitch w:val="variable"/>
    <w:sig w:usb0="00000001" w:usb1="4000205B" w:usb2="00000028" w:usb3="00000000" w:csb0="0000019F" w:csb1="00000000"/>
  </w:font>
  <w:font w:name="Astaire">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9EC4B" w14:textId="77777777" w:rsidR="00CE56C5" w:rsidRDefault="00CE56C5">
    <w:pPr>
      <w:pStyle w:val="Piedepgina"/>
      <w:jc w:val="cen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7B09" w14:textId="77777777" w:rsidR="00CE56C5" w:rsidRDefault="00CE56C5">
    <w:pPr>
      <w:pStyle w:val="Piedepgina"/>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136FC" w14:textId="77777777" w:rsidR="00871F74" w:rsidRDefault="00871F74">
      <w:r>
        <w:separator/>
      </w:r>
    </w:p>
  </w:footnote>
  <w:footnote w:type="continuationSeparator" w:id="0">
    <w:p w14:paraId="12192425" w14:textId="77777777" w:rsidR="00871F74" w:rsidRDefault="00871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3DC90" w14:textId="77777777" w:rsidR="00CE56C5" w:rsidRDefault="00CE56C5">
    <w:pPr>
      <w:pStyle w:val="Encabezado"/>
      <w:tabs>
        <w:tab w:val="clear" w:pos="4320"/>
        <w:tab w:val="clear" w:pos="8640"/>
        <w:tab w:val="center" w:pos="5220"/>
      </w:tabs>
      <w:spacing w:before="272"/>
      <w:rPr>
        <w:rFonts w:cs="Arial"/>
        <w:b/>
      </w:rPr>
    </w:pPr>
    <w:r>
      <w:rPr>
        <w:rFonts w:ascii="Times New Roman" w:hAnsi="Times New Roman"/>
        <w:b/>
      </w:rPr>
      <w:tab/>
    </w:r>
    <w:r w:rsidRPr="00D96241">
      <w:rPr>
        <w:rFonts w:cs="Arial"/>
        <w:b/>
        <w:lang w:val="pt-BR"/>
      </w:rPr>
      <w:t xml:space="preserve">DECRETO NUMERO _________________   de 20 _____    </w:t>
    </w:r>
    <w:proofErr w:type="spellStart"/>
    <w:r w:rsidRPr="00D96241">
      <w:rPr>
        <w:rFonts w:cs="Arial"/>
        <w:b/>
        <w:lang w:val="pt-BR"/>
      </w:rPr>
      <w:t>Hoja</w:t>
    </w:r>
    <w:proofErr w:type="spellEnd"/>
    <w:r w:rsidRPr="00D96241">
      <w:rPr>
        <w:rFonts w:cs="Arial"/>
        <w:b/>
        <w:lang w:val="pt-BR"/>
      </w:rPr>
      <w:t xml:space="preserve"> N°. </w:t>
    </w:r>
    <w:r>
      <w:rPr>
        <w:rStyle w:val="Nmerodepgina"/>
        <w:rFonts w:cs="Arial"/>
        <w:b/>
      </w:rPr>
      <w:fldChar w:fldCharType="begin"/>
    </w:r>
    <w:r w:rsidRPr="00D96241">
      <w:rPr>
        <w:rStyle w:val="Nmerodepgina"/>
        <w:rFonts w:cs="Arial"/>
        <w:b/>
        <w:lang w:val="pt-BR"/>
      </w:rPr>
      <w:instrText xml:space="preserve"> PAGE </w:instrText>
    </w:r>
    <w:r>
      <w:rPr>
        <w:rStyle w:val="Nmerodepgina"/>
        <w:rFonts w:cs="Arial"/>
        <w:b/>
      </w:rPr>
      <w:fldChar w:fldCharType="separate"/>
    </w:r>
    <w:r>
      <w:rPr>
        <w:rStyle w:val="Nmerodepgina"/>
        <w:rFonts w:cs="Arial"/>
        <w:b/>
        <w:noProof/>
      </w:rPr>
      <w:t>2</w:t>
    </w:r>
    <w:r>
      <w:rPr>
        <w:rStyle w:val="Nmerodepgina"/>
        <w:rFonts w:cs="Arial"/>
        <w:b/>
      </w:rPr>
      <w:fldChar w:fldCharType="end"/>
    </w:r>
  </w:p>
  <w:p w14:paraId="4EA152F5" w14:textId="77777777" w:rsidR="00CE56C5" w:rsidRDefault="00CE56C5">
    <w:pPr>
      <w:pStyle w:val="Encabezado"/>
      <w:rPr>
        <w:rFonts w:cs="Arial"/>
        <w:bCs/>
      </w:rPr>
    </w:pPr>
    <w:r>
      <w:rPr>
        <w:rFonts w:cs="Arial"/>
        <w:bCs/>
        <w:noProof/>
        <w:lang w:val="es-ES"/>
      </w:rPr>
      <mc:AlternateContent>
        <mc:Choice Requires="wps">
          <w:drawing>
            <wp:anchor distT="0" distB="0" distL="114300" distR="114300" simplePos="0" relativeHeight="251658240" behindDoc="0" locked="0" layoutInCell="0" allowOverlap="1" wp14:anchorId="0AD99EB8" wp14:editId="59AAB9F5">
              <wp:simplePos x="0" y="0"/>
              <wp:positionH relativeFrom="page">
                <wp:posOffset>440055</wp:posOffset>
              </wp:positionH>
              <wp:positionV relativeFrom="page">
                <wp:posOffset>891540</wp:posOffset>
              </wp:positionV>
              <wp:extent cx="6872605" cy="10634345"/>
              <wp:effectExtent l="0" t="0" r="23495"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CEF595" id="Rectangle 3" o:spid="_x0000_s1026" style="position:absolute;margin-left:34.65pt;margin-top:70.2pt;width:541.15pt;height:837.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ww7wIAADcGAAAOAAAAZHJzL2Uyb0RvYy54bWysVFtvmzAUfp+0/2D5nXINEFRSpSSZJu1S&#10;rZv27IAJ1sBmtlPSTfvvOzYJTdqXaSpIyAcfH3/fdy7XN4euRQ9UKiZ4jv0rDyPKS1Exvsvxt68b&#10;J8VIacIr0gpOc/xIFb5ZvH1zPfQZDUQj2opKBEG4yoY+x43Wfea6qmxoR9SV6CmHzVrIjmgw5c6t&#10;JBkgete6gefF7iBk1UtRUqXg72rcxAsbv65pqT/XtaIatTkGbNp+pf1uzdddXJNsJ0nfsPIIg/wH&#10;io4wDpdOoVZEE7SX7EWojpVSKFHrq1J0rqhrVlLLAdj43jM29w3pqeUC4qh+kkm9Xtjy08OdRKzK&#10;cYgRJx2k6AuIRviupSg08gy9ysDrvr+ThqDqP4jyh0JcFA140aWUYmgoqQCUb/zdiwPGUHAUbYeP&#10;ooLoZK+FVepQy84EBA3QwSbkcUoIPWhUws84TYLYm2FUwp7vxWEURjN7CclO53up9DsqOmQWOZaA&#10;3sYnDx+UNnhIdnIx13GxYW1r095yNOQ4mEWeZ08o0bLK7FqecrctWokeiKkc+xwvvnDrmIb6bVmX&#10;43RyIpkRZM0re40mrB3XAKXlJji1lTniA+ugYWn/A29bNb/n3nydrtPIiYJ47UTeauUsN0XkxBs/&#10;ma3CVVGs/D8GtR9lDasqyg3wUwX70b9VyLGXxtqbaviCoDrXYWOflzq4lzCs6MDqktJyM/OSKEyd&#10;JJmFThSuPec23RTOsvDjOFnfFrfrZ5TWVib1OqwmzQ0qsYe03TfVgCpmqiaczQMfgwGjIUjGRCLS&#10;7mCmlVpiJIX+znRjG9JUqYlxoUzqmfeozBR9FOKUbGNN6Tpye5IKiuNUCLaFTNeM3bcV1SN0EGAw&#10;V5tpC4tGyF8YDTC5cqx+7omkGLXvOXTh3I8iM+qsEc2SAAx5vrM93yG8hFA51hiNy0KP43HfS7Zr&#10;4CbfsuViCZ1bM9tSpqtHVIDfGDCdLJPjJDXj79y2Xk/zfvEXAAD//wMAUEsDBBQABgAIAAAAIQA3&#10;HE0w3wAAAAwBAAAPAAAAZHJzL2Rvd25yZXYueG1sTI/dToNAEIXvTXyHzTTxzi5oJYWyNNSkt0ax&#10;D7CFEUjZWWSXH316p1f27syckzPfpPvFdGLCwbWWFITrAARSaauWagWnz+PjFoTzmirdWUIFP+hg&#10;n93fpTqp7EwfOBW+FlxCLtEKGu/7REpXNmi0W9seib0vOxjteRxqWQ165nLTyacgiKTRLfGFRvf4&#10;2mB5KUaj4OKX6S2vi99jfDrE5fshn8fvXKmH1ZLvQHhc/H8YrviMDhkzne1IlROdgih+5iTvN8EG&#10;xDUQvoQRiDOrLUuQWSpvn8j+AAAA//8DAFBLAQItABQABgAIAAAAIQC2gziS/gAAAOEBAAATAAAA&#10;AAAAAAAAAAAAAAAAAABbQ29udGVudF9UeXBlc10ueG1sUEsBAi0AFAAGAAgAAAAhADj9If/WAAAA&#10;lAEAAAsAAAAAAAAAAAAAAAAALwEAAF9yZWxzLy5yZWxzUEsBAi0AFAAGAAgAAAAhAG1FjDDvAgAA&#10;NwYAAA4AAAAAAAAAAAAAAAAALgIAAGRycy9lMm9Eb2MueG1sUEsBAi0AFAAGAAgAAAAhADccTTDf&#10;AAAADAEAAA8AAAAAAAAAAAAAAAAASQUAAGRycy9kb3ducmV2LnhtbFBLBQYAAAAABAAEAPMAAABV&#10;BgAAAAA=&#10;" o:allowincell="f" filled="f" strokeweight="2pt">
              <w10:wrap anchorx="page" anchory="page"/>
            </v:rect>
          </w:pict>
        </mc:Fallback>
      </mc:AlternateContent>
    </w:r>
  </w:p>
  <w:p w14:paraId="1DF86842" w14:textId="77777777" w:rsidR="00CE56C5" w:rsidRDefault="00CE56C5">
    <w:pPr>
      <w:pStyle w:val="Encabezado"/>
      <w:pBdr>
        <w:bottom w:val="single" w:sz="4" w:space="1" w:color="auto"/>
      </w:pBdr>
      <w:rPr>
        <w:rFonts w:cs="Arial"/>
        <w:bCs/>
      </w:rPr>
    </w:pPr>
    <w:r>
      <w:rPr>
        <w:rFonts w:cs="Arial"/>
        <w:bCs/>
        <w:sz w:val="24"/>
      </w:rPr>
      <w:t>Continuación del decreto “</w:t>
    </w:r>
    <w:r>
      <w:rPr>
        <w:sz w:val="24"/>
      </w:rPr>
      <w:t>”</w:t>
    </w:r>
    <w:r>
      <w:rPr>
        <w:rFonts w:cs="Arial"/>
        <w:bCs/>
      </w:rPr>
      <w:t xml:space="preserve"> </w:t>
    </w:r>
  </w:p>
  <w:p w14:paraId="5DC46AFD" w14:textId="77777777" w:rsidR="00CE56C5" w:rsidRDefault="00CE56C5">
    <w:pPr>
      <w:pStyle w:val="Encabezado"/>
    </w:pPr>
  </w:p>
  <w:p w14:paraId="534962E5" w14:textId="77777777" w:rsidR="00CE56C5" w:rsidRDefault="00CE56C5">
    <w:pPr>
      <w:pStyle w:val="Encabezado"/>
      <w:rPr>
        <w:rFonts w:ascii="Times New Roman" w:hAnsi="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9F818" w14:textId="4365BB48" w:rsidR="00CE56C5" w:rsidRDefault="00871F74">
    <w:pPr>
      <w:pStyle w:val="Encabezado"/>
      <w:tabs>
        <w:tab w:val="clear" w:pos="4320"/>
        <w:tab w:val="clear" w:pos="8640"/>
        <w:tab w:val="center" w:pos="5220"/>
      </w:tabs>
      <w:rPr>
        <w:rFonts w:cs="Arial"/>
        <w:b/>
      </w:rPr>
    </w:pPr>
    <w:sdt>
      <w:sdtPr>
        <w:rPr>
          <w:rFonts w:ascii="Times New Roman" w:hAnsi="Times New Roman"/>
          <w:b/>
        </w:rPr>
        <w:id w:val="1747851127"/>
        <w:docPartObj>
          <w:docPartGallery w:val="Watermarks"/>
          <w:docPartUnique/>
        </w:docPartObj>
      </w:sdtPr>
      <w:sdtEndPr/>
      <w:sdtContent>
        <w:r>
          <w:rPr>
            <w:rFonts w:ascii="Times New Roman" w:hAnsi="Times New Roman"/>
            <w:b/>
          </w:rPr>
          <w:pict w14:anchorId="676A3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CE56C5">
      <w:rPr>
        <w:rFonts w:ascii="Times New Roman" w:hAnsi="Times New Roman"/>
        <w:b/>
      </w:rPr>
      <w:tab/>
    </w:r>
    <w:r w:rsidR="00CE56C5">
      <w:rPr>
        <w:rFonts w:cs="Arial"/>
        <w:b/>
      </w:rPr>
      <w:t>DECRETO NU</w:t>
    </w:r>
    <w:r w:rsidR="00381E2E">
      <w:rPr>
        <w:rFonts w:cs="Arial"/>
        <w:b/>
      </w:rPr>
      <w:t>MERO _________________   de 20</w:t>
    </w:r>
    <w:r w:rsidR="00DC7538">
      <w:rPr>
        <w:rFonts w:cs="Arial"/>
        <w:b/>
      </w:rPr>
      <w:t>2</w:t>
    </w:r>
    <w:r w:rsidR="006B4B9B">
      <w:rPr>
        <w:rFonts w:cs="Arial"/>
        <w:b/>
      </w:rPr>
      <w:t>5</w:t>
    </w:r>
    <w:r w:rsidR="00CE56C5">
      <w:rPr>
        <w:rFonts w:cs="Arial"/>
        <w:b/>
      </w:rPr>
      <w:t xml:space="preserve">   página 2 de 2</w:t>
    </w:r>
  </w:p>
  <w:p w14:paraId="354F773A" w14:textId="77777777" w:rsidR="00CE56C5" w:rsidRDefault="00CE56C5">
    <w:pPr>
      <w:pStyle w:val="Encabezado"/>
      <w:rPr>
        <w:rFonts w:ascii="Times New Roman" w:hAnsi="Times New Roman"/>
      </w:rPr>
    </w:pPr>
    <w:r>
      <w:rPr>
        <w:rFonts w:ascii="Times New Roman" w:hAnsi="Times New Roman"/>
        <w:noProof/>
        <w:lang w:val="es-ES"/>
      </w:rPr>
      <mc:AlternateContent>
        <mc:Choice Requires="wps">
          <w:drawing>
            <wp:anchor distT="0" distB="0" distL="114300" distR="114300" simplePos="0" relativeHeight="251659264" behindDoc="0" locked="0" layoutInCell="0" allowOverlap="1" wp14:anchorId="05ACBFED" wp14:editId="348A8DB4">
              <wp:simplePos x="0" y="0"/>
              <wp:positionH relativeFrom="page">
                <wp:posOffset>465455</wp:posOffset>
              </wp:positionH>
              <wp:positionV relativeFrom="page">
                <wp:posOffset>727710</wp:posOffset>
              </wp:positionV>
              <wp:extent cx="6830695" cy="10588625"/>
              <wp:effectExtent l="0" t="0" r="27305" b="222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996D50" id="Rectangle 4" o:spid="_x0000_s1026" style="position:absolute;margin-left:36.65pt;margin-top:57.3pt;width:537.85pt;height:83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LB7wIAADcGAAAOAAAAZHJzL2Uyb0RvYy54bWysVFtvmzAUfp+0/2D5nXIJEIJKqpSQadIu&#10;1bppzw6YYA1sZjsl3bT/vmOT0KR9maaChHzw8fH3fedyfXPoWvRApWKCZ9i/8jCivBQV47sMf/u6&#10;cRKMlCa8Iq3gNMOPVOGb5ds310Of0kA0oq2oRBCEq3ToM9xo3aeuq8qGdkRdiZ5y2KyF7IgGU+7c&#10;SpIBonetG3he7A5CVr0UJVUK/q7HTby08eualvpzXSuqUZthwKbtV9rv1nzd5TVJd5L0DSuPMMh/&#10;oOgI43DpFGpNNEF7yV6E6lgphRK1vipF54q6ZiW1HICN7z1jc9+QnlouII7qJ5nU64UtPz3cScSq&#10;DAcYcdJBir6AaITvWopCI8/QqxS87vs7aQiq/oMofyjERd6AF11JKYaGkgpA+cbfvThgDAVH0Xb4&#10;KCqITvZaWKUOtexMQNAAHWxCHqeE0INGJfyMk5kXLyKMStjzvShJ4iCyl5D0dL6XSr+jokNmkWEJ&#10;6G188vBBaYOHpCcXcx0XG9a2Nu0tRwPwjkLPsyeUaFlldi1PudvmrUQPxFSOfY4XX7h1TEP9tqzL&#10;cDI5kdQIUvDKXqMJa8c1QGm5CU5tZY74wDpoWNr/wNtWze+FtyiSIgmdMIgLJ/TWa2e1yUMn3vjz&#10;aD1b5/na/2NQ+2HasKqi3AA/VbAf/luFHHtprL2phi8IqnMdNvZ5qYN7CcOKDqwuKa02kTcPZ4kz&#10;n0czJ5wVnnObbHJnlftxPC9u89viGaXCyqReh9WkuUEl9pC2+6YaUMVM1cyiReBjMGA0BPMxkYi0&#10;O5hppZYYSaG/M93YhjRVamJcKJN45j0qM0UfhTgl21hTuo7cnqSC4jgVgm0h0zVj921F9QgdBBjM&#10;1WbawqIR8hdGA0yuDKufeyIpRu17Dl248MPQjDprhNE8AEOe72zPdwgvIVSGNUbjMtfjeNz3ku0a&#10;uMm3bLlYQefWzLaU6eoRFeA3Bkwny+Q4Sc34O7et19O8X/4FAAD//wMAUEsDBBQABgAIAAAAIQDn&#10;qGRD4AAAAAwBAAAPAAAAZHJzL2Rvd25yZXYueG1sTI/NboNADITvlfoOK1fqrVlIoiQQlohUyrVq&#10;aR5gAw6gsF7KLj/t09c5tTfbMxp/kxxm04oRe9dYUhAuAhBIhS0bqhScP08vOxDOayp1awkVfKOD&#10;Q/r4kOi4tBN94Jj7SnAIuVgrqL3vYildUaPRbmE7JNautjfa89pXsuz1xOGmlcsg2EijG+IPte7w&#10;tcbilg9Gwc3P41tW5T+n6HyMivdjNg1fmVLPT3O2B+Fx9n9muOMzOqTMdLEDlU60CrarFTv5Hq43&#10;IO6GcB1xuwtP290yBJkm8n+J9BcAAP//AwBQSwECLQAUAAYACAAAACEAtoM4kv4AAADhAQAAEwAA&#10;AAAAAAAAAAAAAAAAAAAAW0NvbnRlbnRfVHlwZXNdLnhtbFBLAQItABQABgAIAAAAIQA4/SH/1gAA&#10;AJQBAAALAAAAAAAAAAAAAAAAAC8BAABfcmVscy8ucmVsc1BLAQItABQABgAIAAAAIQAxrZLB7wIA&#10;ADcGAAAOAAAAAAAAAAAAAAAAAC4CAABkcnMvZTJvRG9jLnhtbFBLAQItABQABgAIAAAAIQDnqGRD&#10;4AAAAAwBAAAPAAAAAAAAAAAAAAAAAEkFAABkcnMvZG93bnJldi54bWxQSwUGAAAAAAQABADzAAAA&#10;VgYAAAAA&#10;" o:allowincell="f" filled="f" strokeweight="2pt">
              <w10:wrap anchorx="page" anchory="page"/>
            </v:rect>
          </w:pict>
        </mc:Fallback>
      </mc:AlternateContent>
    </w:r>
  </w:p>
  <w:p w14:paraId="449DC2FD" w14:textId="77777777" w:rsidR="00CE56C5" w:rsidRDefault="00CE56C5" w:rsidP="00653FB2">
    <w:pPr>
      <w:pStyle w:val="Encabezado"/>
      <w:pBdr>
        <w:bottom w:val="single" w:sz="4" w:space="0" w:color="auto"/>
      </w:pBdr>
      <w:jc w:val="center"/>
      <w:rPr>
        <w:rFonts w:cs="Arial"/>
        <w:sz w:val="20"/>
      </w:rPr>
    </w:pPr>
  </w:p>
  <w:p w14:paraId="19EED415" w14:textId="5CB13DCD" w:rsidR="00CE56C5" w:rsidRPr="004C3F6D" w:rsidRDefault="0069627E" w:rsidP="00653FB2">
    <w:pPr>
      <w:pStyle w:val="Encabezado"/>
      <w:pBdr>
        <w:bottom w:val="single" w:sz="4" w:space="0" w:color="auto"/>
      </w:pBdr>
      <w:jc w:val="center"/>
      <w:rPr>
        <w:rFonts w:cs="Arial"/>
        <w:bCs/>
        <w:sz w:val="20"/>
      </w:rPr>
    </w:pPr>
    <w:r w:rsidRPr="0069627E">
      <w:rPr>
        <w:rFonts w:cs="Arial"/>
        <w:sz w:val="20"/>
        <w:lang w:val="es-CO" w:eastAsia="es-CO"/>
      </w:rPr>
      <w:t xml:space="preserve">Por el cual se adicional el Capítulo </w:t>
    </w:r>
    <w:r w:rsidR="000C1EA5">
      <w:rPr>
        <w:rFonts w:cs="Arial"/>
        <w:sz w:val="20"/>
        <w:lang w:val="es-CO" w:eastAsia="es-CO"/>
      </w:rPr>
      <w:t>9</w:t>
    </w:r>
    <w:r w:rsidRPr="0069627E">
      <w:rPr>
        <w:rFonts w:cs="Arial"/>
        <w:sz w:val="20"/>
        <w:lang w:val="es-CO" w:eastAsia="es-CO"/>
      </w:rPr>
      <w:t xml:space="preserve"> al Título 1 de la Parte 6 del Libro 2 del Decreto 1066 de 2015, Único Reglamentario del Sector Administrativo del Interior, para reglamentar el artículo 32 de la Ley 1915 de 2018, relativo Indemnización preestablecida en procesos civiles de derecho de autor, derechos conexos, medidas tecnológicas de protección e información para la gestión de derechos</w:t>
    </w:r>
  </w:p>
  <w:p w14:paraId="7A4AE964" w14:textId="77777777" w:rsidR="00CE56C5" w:rsidRDefault="00CE56C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C57F4" w14:textId="626DC93E" w:rsidR="00CE56C5" w:rsidRDefault="008C7CA6">
    <w:pPr>
      <w:pStyle w:val="Encabezado"/>
      <w:tabs>
        <w:tab w:val="clear" w:pos="4320"/>
        <w:tab w:val="clear" w:pos="8640"/>
        <w:tab w:val="left" w:pos="9000"/>
        <w:tab w:val="right" w:leader="underscore" w:pos="10530"/>
      </w:tabs>
      <w:rPr>
        <w:sz w:val="28"/>
      </w:rPr>
    </w:pPr>
    <w:r>
      <w:rPr>
        <w:noProof/>
        <w:sz w:val="28"/>
        <w:lang w:val="es-ES"/>
      </w:rPr>
      <mc:AlternateContent>
        <mc:Choice Requires="wps">
          <w:drawing>
            <wp:anchor distT="0" distB="0" distL="114300" distR="114300" simplePos="0" relativeHeight="251656192" behindDoc="0" locked="0" layoutInCell="0" allowOverlap="1" wp14:anchorId="199918CE" wp14:editId="16433725">
              <wp:simplePos x="0" y="0"/>
              <wp:positionH relativeFrom="margin">
                <wp:align>center</wp:align>
              </wp:positionH>
              <wp:positionV relativeFrom="margin">
                <wp:posOffset>-2067560</wp:posOffset>
              </wp:positionV>
              <wp:extent cx="6830695" cy="10607040"/>
              <wp:effectExtent l="0" t="0" r="27305"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60704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22D7DC" id="Rectangle 1" o:spid="_x0000_s1026" style="position:absolute;margin-left:0;margin-top:-162.8pt;width:537.85pt;height:835.2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rdT8QIAADcGAAAOAAAAZHJzL2Uyb0RvYy54bWysVF1vmzAUfZ+0/2D5nQIJIQSVVCkh06R9&#10;VOumPTvYBGtgM9sp6ab9912bhCbtyzQVJOSLr4/vOffj+ubQNuiBKc2lyHB4FWDERCkpF7sMf/u6&#10;8RKMtCGCkkYKluFHpvHN8u2b675L2UTWsqFMIQAROu27DNfGdKnv67JmLdFXsmMCNiupWmLAVDuf&#10;KtIDetv4kyCI/V4q2ilZMq3h73rYxEuHX1WsNJ+rSjODmgxDbMZ9lftu7ddfXpN0p0hX8/IYBvmP&#10;KFrCBVw6Qq2JIWiv+AuolpdKalmZq1K2vqwqXjLHAdiEwTM29zXpmOMC4uhulEm/Hmz56eFOIU4h&#10;dxgJ0kKKvoBoROwahkIrT9/pFLzuuztlCerugyx/aCRkXoMXWykl+5oRCkE5f//igDU0HEXb/qOk&#10;gE72RjqlDpVqLSBogA4uIY9jQtjBoBJ+xsk0iBczjErYC4M4mAeRy5lP0tP5TmnzjskW2UWGFUTv&#10;8MnDB20gfnA9udjrhNzwpnFpbwTqMzyZRUHgTmjZcGp3HU+12+aNQg/EVo57rBqAduHWcgP12/A2&#10;w8noRFIrSCGou8YQ3gxrONwIC85cZQ7xgXUwsHT/gbermt+LYFEkRRJ50SQuvChYr73VJo+8eBPO&#10;Z+vpOs/X4R8bdRilNaeUCRv4qYLD6N8q5NhLQ+2NNXxBUJ/rsHHPSx38yzCcTMDqktJqMwvm0TTx&#10;5vPZ1IumReDdJpvcW+VhHM+L2/y2eEapcDLp12E1am6jkntI231Ne0S5rZrpbDGBBqAcRsNkPiQS&#10;kWYHM600CiMlzXduateQtkotxoUySWDfozIj+iDEKdnWGtN15PYkFRTHqRBcC9muGbpvK+kjdBDE&#10;YK+20xYWtVS/MOphcmVY/9wTxTBq3gvowkUYQZMg44xoNp+Aoc53tuc7RJQAlWGD0bDMzTAe953i&#10;uxpuCh1bIVfQuRV3LWW7eogK4rcGTCfH5DhJ7fg7t53X07xf/gUAAP//AwBQSwMEFAAGAAgAAAAh&#10;AHEnEZ7fAAAACwEAAA8AAABkcnMvZG93bnJldi54bWxMj81OwzAQhO9IvIO1SNxah/43xKlSpF4R&#10;hD7ANl6SqPE6xM4PPD3uCW6zmtXMN8lhMo0YqHO1ZQVP8wgEcWF1zaWC88dptgPhPLLGxjIp+CYH&#10;h/T+LsFY25Hfach9KUIIuxgVVN63sZSuqMigm9uWOHiftjPow9mVUnc4hnDTyEUUbaTBmkNDhS29&#10;VFRc894ouPppeM3K/Oe0Px/3xdsxG/uvTKnHhyl7BuFp8n/PcMMP6JAGpovtWTvRKAhDvILZcrHe&#10;gLj50Xa9BXEJarla7UCmify/If0FAAD//wMAUEsBAi0AFAAGAAgAAAAhALaDOJL+AAAA4QEAABMA&#10;AAAAAAAAAAAAAAAAAAAAAFtDb250ZW50X1R5cGVzXS54bWxQSwECLQAUAAYACAAAACEAOP0h/9YA&#10;AACUAQAACwAAAAAAAAAAAAAAAAAvAQAAX3JlbHMvLnJlbHNQSwECLQAUAAYACAAAACEANja3U/EC&#10;AAA3BgAADgAAAAAAAAAAAAAAAAAuAgAAZHJzL2Uyb0RvYy54bWxQSwECLQAUAAYACAAAACEAcScR&#10;nt8AAAALAQAADwAAAAAAAAAAAAAAAABLBQAAZHJzL2Rvd25yZXYueG1sUEsFBgAAAAAEAAQA8wAA&#10;AFcGAAAAAA==&#10;" o:allowincell="f" filled="f" strokeweight="2pt">
              <w10:wrap anchorx="margin" anchory="margin"/>
            </v:rect>
          </w:pict>
        </mc:Fallback>
      </mc:AlternateContent>
    </w:r>
    <w:r w:rsidR="00871F74">
      <w:rPr>
        <w:noProof/>
        <w:sz w:val="28"/>
      </w:rPr>
      <w:object w:dxaOrig="1440" w:dyaOrig="1440" w14:anchorId="24F9A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204.6pt;margin-top:-29.05pt;width:104.25pt;height:57pt;z-index:251657216;visibility:visible;mso-wrap-edited:f;mso-width-percent:0;mso-height-percent:0;mso-position-horizontal-relative:text;mso-position-vertical-relative:text;mso-width-percent:0;mso-height-percent:0">
          <v:imagedata r:id="rId1" o:title=""/>
          <w10:wrap type="topAndBottom"/>
        </v:shape>
        <o:OLEObject Type="Embed" ProgID="Word.Picture.8" ShapeID="_x0000_s2049" DrawAspect="Content" ObjectID="_1801397533" r:id="rId2"/>
      </w:object>
    </w:r>
    <w:r w:rsidR="00CE56C5">
      <w:rPr>
        <w:rFonts w:ascii="Astaire" w:hAnsi="Astaire"/>
        <w:b/>
        <w:sz w:val="28"/>
      </w:rPr>
      <w:t xml:space="preserve"> </w:t>
    </w:r>
  </w:p>
  <w:p w14:paraId="03A6F2D4" w14:textId="19CD0FEA" w:rsidR="00CE56C5" w:rsidRDefault="00CE56C5">
    <w:pPr>
      <w:pStyle w:val="Encabezado"/>
      <w:jc w:val="right"/>
      <w:rPr>
        <w:b/>
        <w:sz w:val="24"/>
      </w:rPr>
    </w:pPr>
  </w:p>
  <w:p w14:paraId="3E4BAAAC" w14:textId="07C257C2" w:rsidR="00CE56C5" w:rsidRDefault="00CE56C5">
    <w:pPr>
      <w:pStyle w:val="Encabezado"/>
      <w:jc w:val="center"/>
      <w:rPr>
        <w:b/>
        <w:sz w:val="28"/>
      </w:rPr>
    </w:pPr>
    <w:r>
      <w:rPr>
        <w:b/>
        <w:sz w:val="28"/>
      </w:rPr>
      <w:t>MINISTERIO DE</w:t>
    </w:r>
    <w:r w:rsidR="0086504E">
      <w:rPr>
        <w:b/>
        <w:sz w:val="28"/>
      </w:rPr>
      <w:t xml:space="preserve">L INTERIOR </w:t>
    </w:r>
  </w:p>
  <w:p w14:paraId="45AD6E24" w14:textId="77777777" w:rsidR="0086504E" w:rsidRDefault="0086504E">
    <w:pPr>
      <w:pStyle w:val="Encabezado"/>
      <w:jc w:val="center"/>
      <w:rPr>
        <w:b/>
        <w:sz w:val="28"/>
      </w:rPr>
    </w:pPr>
  </w:p>
  <w:p w14:paraId="77DF6C83" w14:textId="36E367AD" w:rsidR="00CE56C5" w:rsidRDefault="00CE56C5">
    <w:pPr>
      <w:pStyle w:val="Encabezado"/>
      <w:jc w:val="center"/>
      <w:rPr>
        <w:b/>
        <w:sz w:val="28"/>
      </w:rPr>
    </w:pPr>
    <w:r>
      <w:rPr>
        <w:b/>
        <w:sz w:val="28"/>
      </w:rPr>
      <w:t xml:space="preserve">DECRETO NÚMERO        </w:t>
    </w:r>
    <w:r>
      <w:rPr>
        <w:rFonts w:ascii="Astaire" w:hAnsi="Astaire"/>
        <w:b/>
        <w:sz w:val="28"/>
      </w:rPr>
      <w:t xml:space="preserve">  </w:t>
    </w:r>
    <w:r>
      <w:rPr>
        <w:b/>
        <w:sz w:val="28"/>
      </w:rPr>
      <w:t xml:space="preserve"> DE </w:t>
    </w:r>
    <w:r w:rsidR="00C87300">
      <w:rPr>
        <w:b/>
        <w:sz w:val="28"/>
      </w:rPr>
      <w:t>202</w:t>
    </w:r>
    <w:r w:rsidR="006B4B9B">
      <w:rPr>
        <w:b/>
        <w:sz w:val="28"/>
      </w:rPr>
      <w:t>5</w:t>
    </w:r>
  </w:p>
  <w:p w14:paraId="5152CA3C" w14:textId="77777777" w:rsidR="00CE56C5" w:rsidRDefault="00CE56C5">
    <w:pPr>
      <w:pStyle w:val="Encabezado"/>
      <w:jc w:val="center"/>
      <w:rPr>
        <w:b/>
        <w:sz w:val="28"/>
      </w:rPr>
    </w:pPr>
  </w:p>
  <w:p w14:paraId="70254852" w14:textId="77777777" w:rsidR="00CE56C5" w:rsidRDefault="00CE56C5">
    <w:pPr>
      <w:pStyle w:val="Encabezado"/>
      <w:jc w:val="center"/>
      <w:rPr>
        <w:b/>
        <w:sz w:val="28"/>
      </w:rPr>
    </w:pPr>
    <w:r>
      <w:rPr>
        <w:b/>
        <w:sz w:val="28"/>
      </w:rPr>
      <w:t xml:space="preserve">( </w:t>
    </w:r>
    <w:r>
      <w:rPr>
        <w:rFonts w:ascii="Astaire" w:hAnsi="Astaire"/>
        <w:b/>
        <w:sz w:val="28"/>
      </w:rPr>
      <w:t xml:space="preserve">               </w:t>
    </w:r>
    <w:r>
      <w:rPr>
        <w:b/>
        <w:sz w:val="28"/>
      </w:rPr>
      <w:t xml:space="preserve"> )</w:t>
    </w:r>
  </w:p>
  <w:p w14:paraId="61545A8A" w14:textId="77777777" w:rsidR="00CE56C5" w:rsidRDefault="00CE56C5">
    <w:pPr>
      <w:pStyle w:val="Encabezado"/>
      <w:jc w:val="center"/>
      <w:rPr>
        <w:b/>
        <w:sz w:val="28"/>
      </w:rPr>
    </w:pPr>
  </w:p>
  <w:p w14:paraId="7C223792" w14:textId="77777777" w:rsidR="00CE56C5" w:rsidRDefault="00CE56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2286"/>
    <w:multiLevelType w:val="hybridMultilevel"/>
    <w:tmpl w:val="1B029EE6"/>
    <w:lvl w:ilvl="0" w:tplc="B36E19D0">
      <w:start w:val="3"/>
      <w:numFmt w:val="decimal"/>
      <w:lvlText w:val="%1."/>
      <w:lvlJc w:val="left"/>
      <w:pPr>
        <w:ind w:left="1146" w:hanging="360"/>
      </w:pPr>
      <w:rPr>
        <w:rFonts w:hint="default"/>
        <w:b/>
      </w:rPr>
    </w:lvl>
    <w:lvl w:ilvl="1" w:tplc="604225DE">
      <w:start w:val="1"/>
      <w:numFmt w:val="lowerLetter"/>
      <w:lvlText w:val="%2)"/>
      <w:lvlJc w:val="left"/>
      <w:pPr>
        <w:tabs>
          <w:tab w:val="num" w:pos="1866"/>
        </w:tabs>
        <w:ind w:left="1866" w:hanging="360"/>
      </w:pPr>
      <w:rPr>
        <w:rFonts w:hint="default"/>
      </w:r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nsid w:val="0B8E6B02"/>
    <w:multiLevelType w:val="hybridMultilevel"/>
    <w:tmpl w:val="11D09652"/>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EA917F6"/>
    <w:multiLevelType w:val="hybridMultilevel"/>
    <w:tmpl w:val="DE308410"/>
    <w:lvl w:ilvl="0" w:tplc="E7BA788E">
      <w:start w:val="1"/>
      <w:numFmt w:val="decimal"/>
      <w:lvlText w:val="%1."/>
      <w:lvlJc w:val="left"/>
      <w:pPr>
        <w:ind w:left="1020" w:hanging="360"/>
      </w:pPr>
    </w:lvl>
    <w:lvl w:ilvl="1" w:tplc="73F051E2">
      <w:start w:val="1"/>
      <w:numFmt w:val="decimal"/>
      <w:lvlText w:val="%2."/>
      <w:lvlJc w:val="left"/>
      <w:pPr>
        <w:ind w:left="1020" w:hanging="360"/>
      </w:pPr>
    </w:lvl>
    <w:lvl w:ilvl="2" w:tplc="D5940B20">
      <w:start w:val="1"/>
      <w:numFmt w:val="decimal"/>
      <w:lvlText w:val="%3."/>
      <w:lvlJc w:val="left"/>
      <w:pPr>
        <w:ind w:left="1020" w:hanging="360"/>
      </w:pPr>
    </w:lvl>
    <w:lvl w:ilvl="3" w:tplc="4FF82C76">
      <w:start w:val="1"/>
      <w:numFmt w:val="decimal"/>
      <w:lvlText w:val="%4."/>
      <w:lvlJc w:val="left"/>
      <w:pPr>
        <w:ind w:left="1020" w:hanging="360"/>
      </w:pPr>
    </w:lvl>
    <w:lvl w:ilvl="4" w:tplc="1C58BAFA">
      <w:start w:val="1"/>
      <w:numFmt w:val="decimal"/>
      <w:lvlText w:val="%5."/>
      <w:lvlJc w:val="left"/>
      <w:pPr>
        <w:ind w:left="1020" w:hanging="360"/>
      </w:pPr>
    </w:lvl>
    <w:lvl w:ilvl="5" w:tplc="A8A65B9E">
      <w:start w:val="1"/>
      <w:numFmt w:val="decimal"/>
      <w:lvlText w:val="%6."/>
      <w:lvlJc w:val="left"/>
      <w:pPr>
        <w:ind w:left="1020" w:hanging="360"/>
      </w:pPr>
    </w:lvl>
    <w:lvl w:ilvl="6" w:tplc="5964C0F4">
      <w:start w:val="1"/>
      <w:numFmt w:val="decimal"/>
      <w:lvlText w:val="%7."/>
      <w:lvlJc w:val="left"/>
      <w:pPr>
        <w:ind w:left="1020" w:hanging="360"/>
      </w:pPr>
    </w:lvl>
    <w:lvl w:ilvl="7" w:tplc="09F68150">
      <w:start w:val="1"/>
      <w:numFmt w:val="decimal"/>
      <w:lvlText w:val="%8."/>
      <w:lvlJc w:val="left"/>
      <w:pPr>
        <w:ind w:left="1020" w:hanging="360"/>
      </w:pPr>
    </w:lvl>
    <w:lvl w:ilvl="8" w:tplc="79C618E6">
      <w:start w:val="1"/>
      <w:numFmt w:val="decimal"/>
      <w:lvlText w:val="%9."/>
      <w:lvlJc w:val="left"/>
      <w:pPr>
        <w:ind w:left="1020" w:hanging="360"/>
      </w:pPr>
    </w:lvl>
  </w:abstractNum>
  <w:abstractNum w:abstractNumId="3">
    <w:nsid w:val="12631EC1"/>
    <w:multiLevelType w:val="hybridMultilevel"/>
    <w:tmpl w:val="2474F44A"/>
    <w:lvl w:ilvl="0" w:tplc="59BE4552">
      <w:numFmt w:val="bullet"/>
      <w:lvlText w:val="-"/>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6031AC0"/>
    <w:multiLevelType w:val="hybridMultilevel"/>
    <w:tmpl w:val="A5BA4EB0"/>
    <w:lvl w:ilvl="0" w:tplc="32F65DD2">
      <w:start w:val="1"/>
      <w:numFmt w:val="lowerLetter"/>
      <w:lvlText w:val="(%1)"/>
      <w:lvlJc w:val="left"/>
      <w:pPr>
        <w:ind w:left="2484"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5">
    <w:nsid w:val="18384AF4"/>
    <w:multiLevelType w:val="hybridMultilevel"/>
    <w:tmpl w:val="05140BA0"/>
    <w:lvl w:ilvl="0" w:tplc="15501258">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961D12"/>
    <w:multiLevelType w:val="hybridMultilevel"/>
    <w:tmpl w:val="EB28E0F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nsid w:val="1CD434BD"/>
    <w:multiLevelType w:val="hybridMultilevel"/>
    <w:tmpl w:val="C64E48A6"/>
    <w:lvl w:ilvl="0" w:tplc="0C0A0017">
      <w:start w:val="1"/>
      <w:numFmt w:val="lowerLetter"/>
      <w:lvlText w:val="%1)"/>
      <w:lvlJc w:val="left"/>
      <w:pPr>
        <w:ind w:left="644" w:hanging="360"/>
      </w:pPr>
      <w:rPr>
        <w:rFont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nsid w:val="1CEB2990"/>
    <w:multiLevelType w:val="hybridMultilevel"/>
    <w:tmpl w:val="72CCA110"/>
    <w:lvl w:ilvl="0" w:tplc="3326A1D2">
      <w:start w:val="1"/>
      <w:numFmt w:val="lowerLetter"/>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9">
    <w:nsid w:val="1D381F96"/>
    <w:multiLevelType w:val="hybridMultilevel"/>
    <w:tmpl w:val="FB8CF5D2"/>
    <w:lvl w:ilvl="0" w:tplc="0C0A000F">
      <w:start w:val="1"/>
      <w:numFmt w:val="decimal"/>
      <w:lvlText w:val="%1."/>
      <w:lvlJc w:val="left"/>
      <w:pPr>
        <w:ind w:left="1637" w:hanging="360"/>
      </w:p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1D934E54"/>
    <w:multiLevelType w:val="hybridMultilevel"/>
    <w:tmpl w:val="3F5C2CE6"/>
    <w:lvl w:ilvl="0" w:tplc="9E046708">
      <w:start w:val="1"/>
      <w:numFmt w:val="lowerLetter"/>
      <w:lvlText w:val="(%1)"/>
      <w:lvlJc w:val="left"/>
      <w:pPr>
        <w:ind w:left="2487"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1">
    <w:nsid w:val="220E2F36"/>
    <w:multiLevelType w:val="hybridMultilevel"/>
    <w:tmpl w:val="C4B83BD2"/>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3070DB5"/>
    <w:multiLevelType w:val="hybridMultilevel"/>
    <w:tmpl w:val="123A91BE"/>
    <w:lvl w:ilvl="0" w:tplc="B83A3B2E">
      <w:start w:val="1"/>
      <w:numFmt w:val="decimal"/>
      <w:lvlText w:val="%1."/>
      <w:lvlJc w:val="left"/>
      <w:pPr>
        <w:ind w:left="1020" w:hanging="360"/>
      </w:pPr>
    </w:lvl>
    <w:lvl w:ilvl="1" w:tplc="AB849A2C">
      <w:start w:val="1"/>
      <w:numFmt w:val="decimal"/>
      <w:lvlText w:val="%2."/>
      <w:lvlJc w:val="left"/>
      <w:pPr>
        <w:ind w:left="1020" w:hanging="360"/>
      </w:pPr>
    </w:lvl>
    <w:lvl w:ilvl="2" w:tplc="0B3A019A">
      <w:start w:val="1"/>
      <w:numFmt w:val="decimal"/>
      <w:lvlText w:val="%3."/>
      <w:lvlJc w:val="left"/>
      <w:pPr>
        <w:ind w:left="1020" w:hanging="360"/>
      </w:pPr>
    </w:lvl>
    <w:lvl w:ilvl="3" w:tplc="BA0E3E72">
      <w:start w:val="1"/>
      <w:numFmt w:val="decimal"/>
      <w:lvlText w:val="%4."/>
      <w:lvlJc w:val="left"/>
      <w:pPr>
        <w:ind w:left="1020" w:hanging="360"/>
      </w:pPr>
    </w:lvl>
    <w:lvl w:ilvl="4" w:tplc="0E60EED4">
      <w:start w:val="1"/>
      <w:numFmt w:val="decimal"/>
      <w:lvlText w:val="%5."/>
      <w:lvlJc w:val="left"/>
      <w:pPr>
        <w:ind w:left="1020" w:hanging="360"/>
      </w:pPr>
    </w:lvl>
    <w:lvl w:ilvl="5" w:tplc="04A21FBA">
      <w:start w:val="1"/>
      <w:numFmt w:val="decimal"/>
      <w:lvlText w:val="%6."/>
      <w:lvlJc w:val="left"/>
      <w:pPr>
        <w:ind w:left="1020" w:hanging="360"/>
      </w:pPr>
    </w:lvl>
    <w:lvl w:ilvl="6" w:tplc="71042BAA">
      <w:start w:val="1"/>
      <w:numFmt w:val="decimal"/>
      <w:lvlText w:val="%7."/>
      <w:lvlJc w:val="left"/>
      <w:pPr>
        <w:ind w:left="1020" w:hanging="360"/>
      </w:pPr>
    </w:lvl>
    <w:lvl w:ilvl="7" w:tplc="8FD0828C">
      <w:start w:val="1"/>
      <w:numFmt w:val="decimal"/>
      <w:lvlText w:val="%8."/>
      <w:lvlJc w:val="left"/>
      <w:pPr>
        <w:ind w:left="1020" w:hanging="360"/>
      </w:pPr>
    </w:lvl>
    <w:lvl w:ilvl="8" w:tplc="9D403CD8">
      <w:start w:val="1"/>
      <w:numFmt w:val="decimal"/>
      <w:lvlText w:val="%9."/>
      <w:lvlJc w:val="left"/>
      <w:pPr>
        <w:ind w:left="1020" w:hanging="360"/>
      </w:pPr>
    </w:lvl>
  </w:abstractNum>
  <w:abstractNum w:abstractNumId="13">
    <w:nsid w:val="25944EAE"/>
    <w:multiLevelType w:val="hybridMultilevel"/>
    <w:tmpl w:val="3F5C2CE6"/>
    <w:lvl w:ilvl="0" w:tplc="9E046708">
      <w:start w:val="1"/>
      <w:numFmt w:val="lowerLetter"/>
      <w:lvlText w:val="(%1)"/>
      <w:lvlJc w:val="left"/>
      <w:pPr>
        <w:ind w:left="2487" w:hanging="360"/>
      </w:pPr>
      <w:rPr>
        <w:rFonts w:hint="default"/>
      </w:rPr>
    </w:lvl>
    <w:lvl w:ilvl="1" w:tplc="240A0019" w:tentative="1">
      <w:start w:val="1"/>
      <w:numFmt w:val="lowerLetter"/>
      <w:lvlText w:val="%2."/>
      <w:lvlJc w:val="left"/>
      <w:pPr>
        <w:ind w:left="3207" w:hanging="360"/>
      </w:pPr>
    </w:lvl>
    <w:lvl w:ilvl="2" w:tplc="240A001B" w:tentative="1">
      <w:start w:val="1"/>
      <w:numFmt w:val="lowerRoman"/>
      <w:lvlText w:val="%3."/>
      <w:lvlJc w:val="right"/>
      <w:pPr>
        <w:ind w:left="3927" w:hanging="180"/>
      </w:pPr>
    </w:lvl>
    <w:lvl w:ilvl="3" w:tplc="240A000F" w:tentative="1">
      <w:start w:val="1"/>
      <w:numFmt w:val="decimal"/>
      <w:lvlText w:val="%4."/>
      <w:lvlJc w:val="left"/>
      <w:pPr>
        <w:ind w:left="4647" w:hanging="360"/>
      </w:pPr>
    </w:lvl>
    <w:lvl w:ilvl="4" w:tplc="240A0019" w:tentative="1">
      <w:start w:val="1"/>
      <w:numFmt w:val="lowerLetter"/>
      <w:lvlText w:val="%5."/>
      <w:lvlJc w:val="left"/>
      <w:pPr>
        <w:ind w:left="5367" w:hanging="360"/>
      </w:pPr>
    </w:lvl>
    <w:lvl w:ilvl="5" w:tplc="240A001B" w:tentative="1">
      <w:start w:val="1"/>
      <w:numFmt w:val="lowerRoman"/>
      <w:lvlText w:val="%6."/>
      <w:lvlJc w:val="right"/>
      <w:pPr>
        <w:ind w:left="6087" w:hanging="180"/>
      </w:pPr>
    </w:lvl>
    <w:lvl w:ilvl="6" w:tplc="240A000F" w:tentative="1">
      <w:start w:val="1"/>
      <w:numFmt w:val="decimal"/>
      <w:lvlText w:val="%7."/>
      <w:lvlJc w:val="left"/>
      <w:pPr>
        <w:ind w:left="6807" w:hanging="360"/>
      </w:pPr>
    </w:lvl>
    <w:lvl w:ilvl="7" w:tplc="240A0019" w:tentative="1">
      <w:start w:val="1"/>
      <w:numFmt w:val="lowerLetter"/>
      <w:lvlText w:val="%8."/>
      <w:lvlJc w:val="left"/>
      <w:pPr>
        <w:ind w:left="7527" w:hanging="360"/>
      </w:pPr>
    </w:lvl>
    <w:lvl w:ilvl="8" w:tplc="240A001B" w:tentative="1">
      <w:start w:val="1"/>
      <w:numFmt w:val="lowerRoman"/>
      <w:lvlText w:val="%9."/>
      <w:lvlJc w:val="right"/>
      <w:pPr>
        <w:ind w:left="8247" w:hanging="180"/>
      </w:pPr>
    </w:lvl>
  </w:abstractNum>
  <w:abstractNum w:abstractNumId="14">
    <w:nsid w:val="25A56BDE"/>
    <w:multiLevelType w:val="hybridMultilevel"/>
    <w:tmpl w:val="C2C205AA"/>
    <w:lvl w:ilvl="0" w:tplc="48B25CAC">
      <w:start w:val="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8713310"/>
    <w:multiLevelType w:val="hybridMultilevel"/>
    <w:tmpl w:val="395ABC68"/>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6">
    <w:nsid w:val="290D13AB"/>
    <w:multiLevelType w:val="hybridMultilevel"/>
    <w:tmpl w:val="837CD236"/>
    <w:lvl w:ilvl="0" w:tplc="59BE455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AFA74A6"/>
    <w:multiLevelType w:val="hybridMultilevel"/>
    <w:tmpl w:val="DBD0787A"/>
    <w:lvl w:ilvl="0" w:tplc="24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E1632B6"/>
    <w:multiLevelType w:val="hybridMultilevel"/>
    <w:tmpl w:val="55561EC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9">
    <w:nsid w:val="2E1E7CFA"/>
    <w:multiLevelType w:val="hybridMultilevel"/>
    <w:tmpl w:val="C100C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05570AF"/>
    <w:multiLevelType w:val="hybridMultilevel"/>
    <w:tmpl w:val="C1684744"/>
    <w:lvl w:ilvl="0" w:tplc="5F9C4680">
      <w:start w:val="1"/>
      <w:numFmt w:val="lowerLetter"/>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661741F"/>
    <w:multiLevelType w:val="hybridMultilevel"/>
    <w:tmpl w:val="6AD8430E"/>
    <w:lvl w:ilvl="0" w:tplc="0D3299F2">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2">
    <w:nsid w:val="3AA46D30"/>
    <w:multiLevelType w:val="hybridMultilevel"/>
    <w:tmpl w:val="106EA36C"/>
    <w:lvl w:ilvl="0" w:tplc="FD18392C">
      <w:start w:val="1"/>
      <w:numFmt w:val="lowerLetter"/>
      <w:lvlText w:val="%1)"/>
      <w:lvlJc w:val="right"/>
      <w:pPr>
        <w:ind w:left="1428" w:hanging="360"/>
      </w:pPr>
      <w:rPr>
        <w:rFonts w:ascii="Arial Narrow" w:eastAsiaTheme="minorHAnsi" w:hAnsi="Arial Narrow" w:cstheme="minorBidi"/>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3">
    <w:nsid w:val="3B851484"/>
    <w:multiLevelType w:val="hybridMultilevel"/>
    <w:tmpl w:val="72FE1706"/>
    <w:lvl w:ilvl="0" w:tplc="0D98E35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D356D5A"/>
    <w:multiLevelType w:val="hybridMultilevel"/>
    <w:tmpl w:val="B9102BFA"/>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25">
    <w:nsid w:val="4116371E"/>
    <w:multiLevelType w:val="hybridMultilevel"/>
    <w:tmpl w:val="85208F58"/>
    <w:lvl w:ilvl="0" w:tplc="CC465798">
      <w:start w:val="1"/>
      <w:numFmt w:val="decimal"/>
      <w:lvlText w:val="%1."/>
      <w:lvlJc w:val="left"/>
      <w:pPr>
        <w:tabs>
          <w:tab w:val="num" w:pos="360"/>
        </w:tabs>
        <w:ind w:left="360" w:hanging="360"/>
      </w:pPr>
      <w:rPr>
        <w:b w:val="0"/>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nsid w:val="43770143"/>
    <w:multiLevelType w:val="hybridMultilevel"/>
    <w:tmpl w:val="C2F02B2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442C0B54"/>
    <w:multiLevelType w:val="hybridMultilevel"/>
    <w:tmpl w:val="1DBC12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4CC7CF2"/>
    <w:multiLevelType w:val="hybridMultilevel"/>
    <w:tmpl w:val="5C7ED6CE"/>
    <w:lvl w:ilvl="0" w:tplc="0C0A0017">
      <w:start w:val="1"/>
      <w:numFmt w:val="lowerLetter"/>
      <w:lvlText w:val="%1)"/>
      <w:lvlJc w:val="left"/>
      <w:pPr>
        <w:ind w:left="20" w:hanging="360"/>
      </w:pPr>
      <w:rPr>
        <w:rFonts w:hint="default"/>
      </w:rPr>
    </w:lvl>
    <w:lvl w:ilvl="1" w:tplc="0C0A0003" w:tentative="1">
      <w:start w:val="1"/>
      <w:numFmt w:val="bullet"/>
      <w:lvlText w:val="o"/>
      <w:lvlJc w:val="left"/>
      <w:pPr>
        <w:ind w:left="740" w:hanging="360"/>
      </w:pPr>
      <w:rPr>
        <w:rFonts w:ascii="Courier New" w:hAnsi="Courier New" w:cs="Courier New" w:hint="default"/>
      </w:rPr>
    </w:lvl>
    <w:lvl w:ilvl="2" w:tplc="0C0A0005" w:tentative="1">
      <w:start w:val="1"/>
      <w:numFmt w:val="bullet"/>
      <w:lvlText w:val=""/>
      <w:lvlJc w:val="left"/>
      <w:pPr>
        <w:ind w:left="1460" w:hanging="360"/>
      </w:pPr>
      <w:rPr>
        <w:rFonts w:ascii="Wingdings" w:hAnsi="Wingdings" w:hint="default"/>
      </w:rPr>
    </w:lvl>
    <w:lvl w:ilvl="3" w:tplc="0C0A0001" w:tentative="1">
      <w:start w:val="1"/>
      <w:numFmt w:val="bullet"/>
      <w:lvlText w:val=""/>
      <w:lvlJc w:val="left"/>
      <w:pPr>
        <w:ind w:left="2180" w:hanging="360"/>
      </w:pPr>
      <w:rPr>
        <w:rFonts w:ascii="Symbol" w:hAnsi="Symbol" w:hint="default"/>
      </w:rPr>
    </w:lvl>
    <w:lvl w:ilvl="4" w:tplc="0C0A0003" w:tentative="1">
      <w:start w:val="1"/>
      <w:numFmt w:val="bullet"/>
      <w:lvlText w:val="o"/>
      <w:lvlJc w:val="left"/>
      <w:pPr>
        <w:ind w:left="2900" w:hanging="360"/>
      </w:pPr>
      <w:rPr>
        <w:rFonts w:ascii="Courier New" w:hAnsi="Courier New" w:cs="Courier New" w:hint="default"/>
      </w:rPr>
    </w:lvl>
    <w:lvl w:ilvl="5" w:tplc="0C0A0005" w:tentative="1">
      <w:start w:val="1"/>
      <w:numFmt w:val="bullet"/>
      <w:lvlText w:val=""/>
      <w:lvlJc w:val="left"/>
      <w:pPr>
        <w:ind w:left="3620" w:hanging="360"/>
      </w:pPr>
      <w:rPr>
        <w:rFonts w:ascii="Wingdings" w:hAnsi="Wingdings" w:hint="default"/>
      </w:rPr>
    </w:lvl>
    <w:lvl w:ilvl="6" w:tplc="0C0A0001" w:tentative="1">
      <w:start w:val="1"/>
      <w:numFmt w:val="bullet"/>
      <w:lvlText w:val=""/>
      <w:lvlJc w:val="left"/>
      <w:pPr>
        <w:ind w:left="4340" w:hanging="360"/>
      </w:pPr>
      <w:rPr>
        <w:rFonts w:ascii="Symbol" w:hAnsi="Symbol" w:hint="default"/>
      </w:rPr>
    </w:lvl>
    <w:lvl w:ilvl="7" w:tplc="0C0A0003" w:tentative="1">
      <w:start w:val="1"/>
      <w:numFmt w:val="bullet"/>
      <w:lvlText w:val="o"/>
      <w:lvlJc w:val="left"/>
      <w:pPr>
        <w:ind w:left="5060" w:hanging="360"/>
      </w:pPr>
      <w:rPr>
        <w:rFonts w:ascii="Courier New" w:hAnsi="Courier New" w:cs="Courier New" w:hint="default"/>
      </w:rPr>
    </w:lvl>
    <w:lvl w:ilvl="8" w:tplc="0C0A0005" w:tentative="1">
      <w:start w:val="1"/>
      <w:numFmt w:val="bullet"/>
      <w:lvlText w:val=""/>
      <w:lvlJc w:val="left"/>
      <w:pPr>
        <w:ind w:left="5780" w:hanging="360"/>
      </w:pPr>
      <w:rPr>
        <w:rFonts w:ascii="Wingdings" w:hAnsi="Wingdings" w:hint="default"/>
      </w:rPr>
    </w:lvl>
  </w:abstractNum>
  <w:abstractNum w:abstractNumId="29">
    <w:nsid w:val="4ED327AB"/>
    <w:multiLevelType w:val="hybridMultilevel"/>
    <w:tmpl w:val="1D327206"/>
    <w:lvl w:ilvl="0" w:tplc="DAB2969A">
      <w:start w:val="1"/>
      <w:numFmt w:val="decimal"/>
      <w:lvlText w:val="%1."/>
      <w:lvlJc w:val="left"/>
      <w:pPr>
        <w:ind w:left="1020" w:hanging="360"/>
      </w:pPr>
    </w:lvl>
    <w:lvl w:ilvl="1" w:tplc="19926C68">
      <w:start w:val="1"/>
      <w:numFmt w:val="decimal"/>
      <w:lvlText w:val="%2."/>
      <w:lvlJc w:val="left"/>
      <w:pPr>
        <w:ind w:left="1020" w:hanging="360"/>
      </w:pPr>
    </w:lvl>
    <w:lvl w:ilvl="2" w:tplc="4D6235EC">
      <w:start w:val="1"/>
      <w:numFmt w:val="decimal"/>
      <w:lvlText w:val="%3."/>
      <w:lvlJc w:val="left"/>
      <w:pPr>
        <w:ind w:left="1020" w:hanging="360"/>
      </w:pPr>
    </w:lvl>
    <w:lvl w:ilvl="3" w:tplc="F714733A">
      <w:start w:val="1"/>
      <w:numFmt w:val="decimal"/>
      <w:lvlText w:val="%4."/>
      <w:lvlJc w:val="left"/>
      <w:pPr>
        <w:ind w:left="1020" w:hanging="360"/>
      </w:pPr>
    </w:lvl>
    <w:lvl w:ilvl="4" w:tplc="DE9E0DFE">
      <w:start w:val="1"/>
      <w:numFmt w:val="decimal"/>
      <w:lvlText w:val="%5."/>
      <w:lvlJc w:val="left"/>
      <w:pPr>
        <w:ind w:left="1020" w:hanging="360"/>
      </w:pPr>
    </w:lvl>
    <w:lvl w:ilvl="5" w:tplc="11703968">
      <w:start w:val="1"/>
      <w:numFmt w:val="decimal"/>
      <w:lvlText w:val="%6."/>
      <w:lvlJc w:val="left"/>
      <w:pPr>
        <w:ind w:left="1020" w:hanging="360"/>
      </w:pPr>
    </w:lvl>
    <w:lvl w:ilvl="6" w:tplc="BEA8D778">
      <w:start w:val="1"/>
      <w:numFmt w:val="decimal"/>
      <w:lvlText w:val="%7."/>
      <w:lvlJc w:val="left"/>
      <w:pPr>
        <w:ind w:left="1020" w:hanging="360"/>
      </w:pPr>
    </w:lvl>
    <w:lvl w:ilvl="7" w:tplc="BAD63BE8">
      <w:start w:val="1"/>
      <w:numFmt w:val="decimal"/>
      <w:lvlText w:val="%8."/>
      <w:lvlJc w:val="left"/>
      <w:pPr>
        <w:ind w:left="1020" w:hanging="360"/>
      </w:pPr>
    </w:lvl>
    <w:lvl w:ilvl="8" w:tplc="A8AEC40C">
      <w:start w:val="1"/>
      <w:numFmt w:val="decimal"/>
      <w:lvlText w:val="%9."/>
      <w:lvlJc w:val="left"/>
      <w:pPr>
        <w:ind w:left="1020" w:hanging="360"/>
      </w:pPr>
    </w:lvl>
  </w:abstractNum>
  <w:abstractNum w:abstractNumId="30">
    <w:nsid w:val="50AA4D11"/>
    <w:multiLevelType w:val="hybridMultilevel"/>
    <w:tmpl w:val="CE9486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29151D6"/>
    <w:multiLevelType w:val="hybridMultilevel"/>
    <w:tmpl w:val="935498BC"/>
    <w:lvl w:ilvl="0" w:tplc="05304DE0">
      <w:start w:val="1"/>
      <w:numFmt w:val="decimal"/>
      <w:lvlText w:val="%1."/>
      <w:lvlJc w:val="left"/>
      <w:pPr>
        <w:ind w:left="360" w:hanging="360"/>
      </w:pPr>
      <w:rPr>
        <w:rFonts w:eastAsia="Times New Roman" w:cs="Arial"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2">
    <w:nsid w:val="52AA03E1"/>
    <w:multiLevelType w:val="hybridMultilevel"/>
    <w:tmpl w:val="1DF0DC38"/>
    <w:lvl w:ilvl="0" w:tplc="59BE455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1391ACF"/>
    <w:multiLevelType w:val="hybridMultilevel"/>
    <w:tmpl w:val="65D4E2B0"/>
    <w:lvl w:ilvl="0" w:tplc="2BBC1E64">
      <w:start w:val="1"/>
      <w:numFmt w:val="decimal"/>
      <w:lvlText w:val="%1."/>
      <w:lvlJc w:val="left"/>
      <w:pPr>
        <w:ind w:left="1020" w:hanging="360"/>
      </w:pPr>
    </w:lvl>
    <w:lvl w:ilvl="1" w:tplc="67384C28">
      <w:start w:val="1"/>
      <w:numFmt w:val="decimal"/>
      <w:lvlText w:val="%2."/>
      <w:lvlJc w:val="left"/>
      <w:pPr>
        <w:ind w:left="1020" w:hanging="360"/>
      </w:pPr>
    </w:lvl>
    <w:lvl w:ilvl="2" w:tplc="2F5405E6">
      <w:start w:val="1"/>
      <w:numFmt w:val="decimal"/>
      <w:lvlText w:val="%3."/>
      <w:lvlJc w:val="left"/>
      <w:pPr>
        <w:ind w:left="1020" w:hanging="360"/>
      </w:pPr>
    </w:lvl>
    <w:lvl w:ilvl="3" w:tplc="ABB83284">
      <w:start w:val="1"/>
      <w:numFmt w:val="decimal"/>
      <w:lvlText w:val="%4."/>
      <w:lvlJc w:val="left"/>
      <w:pPr>
        <w:ind w:left="1020" w:hanging="360"/>
      </w:pPr>
    </w:lvl>
    <w:lvl w:ilvl="4" w:tplc="63123F84">
      <w:start w:val="1"/>
      <w:numFmt w:val="decimal"/>
      <w:lvlText w:val="%5."/>
      <w:lvlJc w:val="left"/>
      <w:pPr>
        <w:ind w:left="1020" w:hanging="360"/>
      </w:pPr>
    </w:lvl>
    <w:lvl w:ilvl="5" w:tplc="30A475BE">
      <w:start w:val="1"/>
      <w:numFmt w:val="decimal"/>
      <w:lvlText w:val="%6."/>
      <w:lvlJc w:val="left"/>
      <w:pPr>
        <w:ind w:left="1020" w:hanging="360"/>
      </w:pPr>
    </w:lvl>
    <w:lvl w:ilvl="6" w:tplc="8078231E">
      <w:start w:val="1"/>
      <w:numFmt w:val="decimal"/>
      <w:lvlText w:val="%7."/>
      <w:lvlJc w:val="left"/>
      <w:pPr>
        <w:ind w:left="1020" w:hanging="360"/>
      </w:pPr>
    </w:lvl>
    <w:lvl w:ilvl="7" w:tplc="797634E0">
      <w:start w:val="1"/>
      <w:numFmt w:val="decimal"/>
      <w:lvlText w:val="%8."/>
      <w:lvlJc w:val="left"/>
      <w:pPr>
        <w:ind w:left="1020" w:hanging="360"/>
      </w:pPr>
    </w:lvl>
    <w:lvl w:ilvl="8" w:tplc="DF7AEBC8">
      <w:start w:val="1"/>
      <w:numFmt w:val="decimal"/>
      <w:lvlText w:val="%9."/>
      <w:lvlJc w:val="left"/>
      <w:pPr>
        <w:ind w:left="1020" w:hanging="360"/>
      </w:pPr>
    </w:lvl>
  </w:abstractNum>
  <w:abstractNum w:abstractNumId="34">
    <w:nsid w:val="64F12C27"/>
    <w:multiLevelType w:val="hybridMultilevel"/>
    <w:tmpl w:val="E8B273BC"/>
    <w:lvl w:ilvl="0" w:tplc="A30A2828">
      <w:start w:val="3"/>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5884DD2"/>
    <w:multiLevelType w:val="hybridMultilevel"/>
    <w:tmpl w:val="8FA42B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719C35A5"/>
    <w:multiLevelType w:val="hybridMultilevel"/>
    <w:tmpl w:val="137CB9CE"/>
    <w:lvl w:ilvl="0" w:tplc="59BE4552">
      <w:numFmt w:val="bullet"/>
      <w:lvlText w:val="-"/>
      <w:lvlJc w:val="left"/>
      <w:pPr>
        <w:ind w:left="20" w:hanging="360"/>
      </w:pPr>
      <w:rPr>
        <w:rFonts w:hint="default"/>
      </w:rPr>
    </w:lvl>
    <w:lvl w:ilvl="1" w:tplc="0C0A0003" w:tentative="1">
      <w:start w:val="1"/>
      <w:numFmt w:val="bullet"/>
      <w:lvlText w:val="o"/>
      <w:lvlJc w:val="left"/>
      <w:pPr>
        <w:ind w:left="740" w:hanging="360"/>
      </w:pPr>
      <w:rPr>
        <w:rFonts w:ascii="Courier New" w:hAnsi="Courier New" w:cs="Courier New" w:hint="default"/>
      </w:rPr>
    </w:lvl>
    <w:lvl w:ilvl="2" w:tplc="0C0A0005" w:tentative="1">
      <w:start w:val="1"/>
      <w:numFmt w:val="bullet"/>
      <w:lvlText w:val=""/>
      <w:lvlJc w:val="left"/>
      <w:pPr>
        <w:ind w:left="1460" w:hanging="360"/>
      </w:pPr>
      <w:rPr>
        <w:rFonts w:ascii="Wingdings" w:hAnsi="Wingdings" w:hint="default"/>
      </w:rPr>
    </w:lvl>
    <w:lvl w:ilvl="3" w:tplc="0C0A0001" w:tentative="1">
      <w:start w:val="1"/>
      <w:numFmt w:val="bullet"/>
      <w:lvlText w:val=""/>
      <w:lvlJc w:val="left"/>
      <w:pPr>
        <w:ind w:left="2180" w:hanging="360"/>
      </w:pPr>
      <w:rPr>
        <w:rFonts w:ascii="Symbol" w:hAnsi="Symbol" w:hint="default"/>
      </w:rPr>
    </w:lvl>
    <w:lvl w:ilvl="4" w:tplc="0C0A0003" w:tentative="1">
      <w:start w:val="1"/>
      <w:numFmt w:val="bullet"/>
      <w:lvlText w:val="o"/>
      <w:lvlJc w:val="left"/>
      <w:pPr>
        <w:ind w:left="2900" w:hanging="360"/>
      </w:pPr>
      <w:rPr>
        <w:rFonts w:ascii="Courier New" w:hAnsi="Courier New" w:cs="Courier New" w:hint="default"/>
      </w:rPr>
    </w:lvl>
    <w:lvl w:ilvl="5" w:tplc="0C0A0005" w:tentative="1">
      <w:start w:val="1"/>
      <w:numFmt w:val="bullet"/>
      <w:lvlText w:val=""/>
      <w:lvlJc w:val="left"/>
      <w:pPr>
        <w:ind w:left="3620" w:hanging="360"/>
      </w:pPr>
      <w:rPr>
        <w:rFonts w:ascii="Wingdings" w:hAnsi="Wingdings" w:hint="default"/>
      </w:rPr>
    </w:lvl>
    <w:lvl w:ilvl="6" w:tplc="0C0A0001" w:tentative="1">
      <w:start w:val="1"/>
      <w:numFmt w:val="bullet"/>
      <w:lvlText w:val=""/>
      <w:lvlJc w:val="left"/>
      <w:pPr>
        <w:ind w:left="4340" w:hanging="360"/>
      </w:pPr>
      <w:rPr>
        <w:rFonts w:ascii="Symbol" w:hAnsi="Symbol" w:hint="default"/>
      </w:rPr>
    </w:lvl>
    <w:lvl w:ilvl="7" w:tplc="0C0A0003" w:tentative="1">
      <w:start w:val="1"/>
      <w:numFmt w:val="bullet"/>
      <w:lvlText w:val="o"/>
      <w:lvlJc w:val="left"/>
      <w:pPr>
        <w:ind w:left="5060" w:hanging="360"/>
      </w:pPr>
      <w:rPr>
        <w:rFonts w:ascii="Courier New" w:hAnsi="Courier New" w:cs="Courier New" w:hint="default"/>
      </w:rPr>
    </w:lvl>
    <w:lvl w:ilvl="8" w:tplc="0C0A0005" w:tentative="1">
      <w:start w:val="1"/>
      <w:numFmt w:val="bullet"/>
      <w:lvlText w:val=""/>
      <w:lvlJc w:val="left"/>
      <w:pPr>
        <w:ind w:left="5780" w:hanging="360"/>
      </w:pPr>
      <w:rPr>
        <w:rFonts w:ascii="Wingdings" w:hAnsi="Wingdings" w:hint="default"/>
      </w:rPr>
    </w:lvl>
  </w:abstractNum>
  <w:abstractNum w:abstractNumId="37">
    <w:nsid w:val="78F40142"/>
    <w:multiLevelType w:val="hybridMultilevel"/>
    <w:tmpl w:val="3F5C2CE6"/>
    <w:lvl w:ilvl="0" w:tplc="9E046708">
      <w:start w:val="1"/>
      <w:numFmt w:val="lowerLetter"/>
      <w:lvlText w:val="(%1)"/>
      <w:lvlJc w:val="left"/>
      <w:pPr>
        <w:ind w:left="2487"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num w:numId="1">
    <w:abstractNumId w:val="25"/>
  </w:num>
  <w:num w:numId="2">
    <w:abstractNumId w:val="18"/>
  </w:num>
  <w:num w:numId="3">
    <w:abstractNumId w:val="19"/>
  </w:num>
  <w:num w:numId="4">
    <w:abstractNumId w:val="23"/>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2"/>
  </w:num>
  <w:num w:numId="12">
    <w:abstractNumId w:val="3"/>
  </w:num>
  <w:num w:numId="13">
    <w:abstractNumId w:val="36"/>
  </w:num>
  <w:num w:numId="14">
    <w:abstractNumId w:val="16"/>
  </w:num>
  <w:num w:numId="15">
    <w:abstractNumId w:val="24"/>
  </w:num>
  <w:num w:numId="16">
    <w:abstractNumId w:val="4"/>
  </w:num>
  <w:num w:numId="17">
    <w:abstractNumId w:val="6"/>
  </w:num>
  <w:num w:numId="18">
    <w:abstractNumId w:val="3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5"/>
  </w:num>
  <w:num w:numId="25">
    <w:abstractNumId w:val="21"/>
  </w:num>
  <w:num w:numId="26">
    <w:abstractNumId w:val="35"/>
  </w:num>
  <w:num w:numId="27">
    <w:abstractNumId w:val="14"/>
  </w:num>
  <w:num w:numId="28">
    <w:abstractNumId w:val="31"/>
  </w:num>
  <w:num w:numId="29">
    <w:abstractNumId w:val="7"/>
  </w:num>
  <w:num w:numId="30">
    <w:abstractNumId w:val="28"/>
  </w:num>
  <w:num w:numId="31">
    <w:abstractNumId w:val="8"/>
  </w:num>
  <w:num w:numId="32">
    <w:abstractNumId w:val="0"/>
  </w:num>
  <w:num w:numId="33">
    <w:abstractNumId w:val="20"/>
  </w:num>
  <w:num w:numId="34">
    <w:abstractNumId w:val="5"/>
  </w:num>
  <w:num w:numId="35">
    <w:abstractNumId w:val="27"/>
  </w:num>
  <w:num w:numId="36">
    <w:abstractNumId w:val="22"/>
  </w:num>
  <w:num w:numId="37">
    <w:abstractNumId w:val="1"/>
  </w:num>
  <w:num w:numId="38">
    <w:abstractNumId w:val="34"/>
  </w:num>
  <w:num w:numId="39">
    <w:abstractNumId w:val="26"/>
  </w:num>
  <w:num w:numId="40">
    <w:abstractNumId w:val="12"/>
  </w:num>
  <w:num w:numId="41">
    <w:abstractNumId w:val="33"/>
  </w:num>
  <w:num w:numId="42">
    <w:abstractNumId w:val="2"/>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CO" w:vendorID="64" w:dllVersion="4096" w:nlCheck="1" w:checkStyle="0"/>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2A"/>
    <w:rsid w:val="00001A8C"/>
    <w:rsid w:val="00002E1A"/>
    <w:rsid w:val="0000434A"/>
    <w:rsid w:val="000053E7"/>
    <w:rsid w:val="0000585A"/>
    <w:rsid w:val="00006BAB"/>
    <w:rsid w:val="000100AB"/>
    <w:rsid w:val="00010BBD"/>
    <w:rsid w:val="00012740"/>
    <w:rsid w:val="000132D2"/>
    <w:rsid w:val="000133FE"/>
    <w:rsid w:val="000145B6"/>
    <w:rsid w:val="00015C64"/>
    <w:rsid w:val="00015DCD"/>
    <w:rsid w:val="0002006E"/>
    <w:rsid w:val="00020572"/>
    <w:rsid w:val="00025E14"/>
    <w:rsid w:val="000266AE"/>
    <w:rsid w:val="00030142"/>
    <w:rsid w:val="00030165"/>
    <w:rsid w:val="00030BC1"/>
    <w:rsid w:val="000313C2"/>
    <w:rsid w:val="000314B0"/>
    <w:rsid w:val="0003349C"/>
    <w:rsid w:val="00035125"/>
    <w:rsid w:val="00037995"/>
    <w:rsid w:val="00040382"/>
    <w:rsid w:val="000427B7"/>
    <w:rsid w:val="00045BAD"/>
    <w:rsid w:val="000465D5"/>
    <w:rsid w:val="00046FE8"/>
    <w:rsid w:val="000477D0"/>
    <w:rsid w:val="00051AD0"/>
    <w:rsid w:val="00051CAA"/>
    <w:rsid w:val="000537AD"/>
    <w:rsid w:val="000538F1"/>
    <w:rsid w:val="00054C9D"/>
    <w:rsid w:val="000560FB"/>
    <w:rsid w:val="000565D0"/>
    <w:rsid w:val="00056BFB"/>
    <w:rsid w:val="00056FBF"/>
    <w:rsid w:val="000616D9"/>
    <w:rsid w:val="0006176F"/>
    <w:rsid w:val="00062F93"/>
    <w:rsid w:val="0006340F"/>
    <w:rsid w:val="00065435"/>
    <w:rsid w:val="00065541"/>
    <w:rsid w:val="00066675"/>
    <w:rsid w:val="000679C1"/>
    <w:rsid w:val="0007087F"/>
    <w:rsid w:val="00070CF1"/>
    <w:rsid w:val="0007160C"/>
    <w:rsid w:val="00071A83"/>
    <w:rsid w:val="00076E54"/>
    <w:rsid w:val="00077806"/>
    <w:rsid w:val="00080333"/>
    <w:rsid w:val="00081594"/>
    <w:rsid w:val="000818F4"/>
    <w:rsid w:val="00086AE2"/>
    <w:rsid w:val="000873E0"/>
    <w:rsid w:val="00087BB7"/>
    <w:rsid w:val="00087FA2"/>
    <w:rsid w:val="000945BA"/>
    <w:rsid w:val="00097175"/>
    <w:rsid w:val="0009723F"/>
    <w:rsid w:val="000A0FCC"/>
    <w:rsid w:val="000A3DEB"/>
    <w:rsid w:val="000A4A26"/>
    <w:rsid w:val="000A4F0E"/>
    <w:rsid w:val="000A5E75"/>
    <w:rsid w:val="000A5F51"/>
    <w:rsid w:val="000A7075"/>
    <w:rsid w:val="000A766F"/>
    <w:rsid w:val="000B124B"/>
    <w:rsid w:val="000B12E0"/>
    <w:rsid w:val="000B2B38"/>
    <w:rsid w:val="000B7508"/>
    <w:rsid w:val="000C045E"/>
    <w:rsid w:val="000C1711"/>
    <w:rsid w:val="000C176B"/>
    <w:rsid w:val="000C1EA5"/>
    <w:rsid w:val="000C297B"/>
    <w:rsid w:val="000C45D1"/>
    <w:rsid w:val="000C564F"/>
    <w:rsid w:val="000C606F"/>
    <w:rsid w:val="000C65BD"/>
    <w:rsid w:val="000D0376"/>
    <w:rsid w:val="000D07BB"/>
    <w:rsid w:val="000D418A"/>
    <w:rsid w:val="000D41C0"/>
    <w:rsid w:val="000D5D35"/>
    <w:rsid w:val="000D6FC5"/>
    <w:rsid w:val="000E01AC"/>
    <w:rsid w:val="000E01CC"/>
    <w:rsid w:val="000E25E2"/>
    <w:rsid w:val="000E2A06"/>
    <w:rsid w:val="000E5FF5"/>
    <w:rsid w:val="000F41C0"/>
    <w:rsid w:val="001020D5"/>
    <w:rsid w:val="00105337"/>
    <w:rsid w:val="0011035A"/>
    <w:rsid w:val="00111A0F"/>
    <w:rsid w:val="00114C43"/>
    <w:rsid w:val="00116CF1"/>
    <w:rsid w:val="00120F8C"/>
    <w:rsid w:val="00121865"/>
    <w:rsid w:val="00123915"/>
    <w:rsid w:val="001239CE"/>
    <w:rsid w:val="00124945"/>
    <w:rsid w:val="001251E0"/>
    <w:rsid w:val="00125358"/>
    <w:rsid w:val="001261F2"/>
    <w:rsid w:val="00127D2D"/>
    <w:rsid w:val="0013022F"/>
    <w:rsid w:val="00132536"/>
    <w:rsid w:val="00133B92"/>
    <w:rsid w:val="001342A2"/>
    <w:rsid w:val="00137CCF"/>
    <w:rsid w:val="001409C7"/>
    <w:rsid w:val="00141DF7"/>
    <w:rsid w:val="001465C5"/>
    <w:rsid w:val="00147154"/>
    <w:rsid w:val="00147FDC"/>
    <w:rsid w:val="00151476"/>
    <w:rsid w:val="0015193A"/>
    <w:rsid w:val="00153E3F"/>
    <w:rsid w:val="00154156"/>
    <w:rsid w:val="00157BE8"/>
    <w:rsid w:val="00160315"/>
    <w:rsid w:val="001628A6"/>
    <w:rsid w:val="00163EC8"/>
    <w:rsid w:val="001727BC"/>
    <w:rsid w:val="001769A8"/>
    <w:rsid w:val="00177515"/>
    <w:rsid w:val="00177739"/>
    <w:rsid w:val="001778C5"/>
    <w:rsid w:val="0018150F"/>
    <w:rsid w:val="00181A0E"/>
    <w:rsid w:val="00185986"/>
    <w:rsid w:val="00185B0B"/>
    <w:rsid w:val="001866AA"/>
    <w:rsid w:val="00186889"/>
    <w:rsid w:val="00190070"/>
    <w:rsid w:val="00192A4D"/>
    <w:rsid w:val="00192B53"/>
    <w:rsid w:val="001933B2"/>
    <w:rsid w:val="001A3785"/>
    <w:rsid w:val="001A4BD4"/>
    <w:rsid w:val="001A57A9"/>
    <w:rsid w:val="001B28FD"/>
    <w:rsid w:val="001B6329"/>
    <w:rsid w:val="001C1CE4"/>
    <w:rsid w:val="001C2668"/>
    <w:rsid w:val="001C438B"/>
    <w:rsid w:val="001C4511"/>
    <w:rsid w:val="001C495F"/>
    <w:rsid w:val="001C6F73"/>
    <w:rsid w:val="001D1CB9"/>
    <w:rsid w:val="001D30E1"/>
    <w:rsid w:val="001D557E"/>
    <w:rsid w:val="001D6278"/>
    <w:rsid w:val="001E0028"/>
    <w:rsid w:val="001E2219"/>
    <w:rsid w:val="001E2EB4"/>
    <w:rsid w:val="001E30CC"/>
    <w:rsid w:val="001E33A2"/>
    <w:rsid w:val="001E57F3"/>
    <w:rsid w:val="001F02C6"/>
    <w:rsid w:val="001F2070"/>
    <w:rsid w:val="001F3917"/>
    <w:rsid w:val="001F4D76"/>
    <w:rsid w:val="001F7807"/>
    <w:rsid w:val="0020069E"/>
    <w:rsid w:val="00201AAA"/>
    <w:rsid w:val="00201B7B"/>
    <w:rsid w:val="00201C36"/>
    <w:rsid w:val="002039A0"/>
    <w:rsid w:val="00206764"/>
    <w:rsid w:val="00206EA9"/>
    <w:rsid w:val="00211E88"/>
    <w:rsid w:val="0021567E"/>
    <w:rsid w:val="00217002"/>
    <w:rsid w:val="00217E46"/>
    <w:rsid w:val="00220251"/>
    <w:rsid w:val="00220DF2"/>
    <w:rsid w:val="00222717"/>
    <w:rsid w:val="00223686"/>
    <w:rsid w:val="00224801"/>
    <w:rsid w:val="00227901"/>
    <w:rsid w:val="00232C03"/>
    <w:rsid w:val="00233638"/>
    <w:rsid w:val="00234349"/>
    <w:rsid w:val="00235846"/>
    <w:rsid w:val="0024195F"/>
    <w:rsid w:val="002428B3"/>
    <w:rsid w:val="00242950"/>
    <w:rsid w:val="0024417E"/>
    <w:rsid w:val="0024742F"/>
    <w:rsid w:val="002474A2"/>
    <w:rsid w:val="00250B60"/>
    <w:rsid w:val="00250D86"/>
    <w:rsid w:val="002511BB"/>
    <w:rsid w:val="00253031"/>
    <w:rsid w:val="002577B9"/>
    <w:rsid w:val="00264A1B"/>
    <w:rsid w:val="002727B3"/>
    <w:rsid w:val="00272A0A"/>
    <w:rsid w:val="00273D7C"/>
    <w:rsid w:val="00274B03"/>
    <w:rsid w:val="00275E92"/>
    <w:rsid w:val="002762A0"/>
    <w:rsid w:val="00281D9F"/>
    <w:rsid w:val="00282286"/>
    <w:rsid w:val="00283C16"/>
    <w:rsid w:val="002860D8"/>
    <w:rsid w:val="00287386"/>
    <w:rsid w:val="002A3C1E"/>
    <w:rsid w:val="002A476A"/>
    <w:rsid w:val="002A4B84"/>
    <w:rsid w:val="002A4F12"/>
    <w:rsid w:val="002A568A"/>
    <w:rsid w:val="002A5FC1"/>
    <w:rsid w:val="002A6EBB"/>
    <w:rsid w:val="002B32A6"/>
    <w:rsid w:val="002B3C08"/>
    <w:rsid w:val="002C039C"/>
    <w:rsid w:val="002C258F"/>
    <w:rsid w:val="002C266E"/>
    <w:rsid w:val="002C50C7"/>
    <w:rsid w:val="002C5E01"/>
    <w:rsid w:val="002C62CB"/>
    <w:rsid w:val="002C70F3"/>
    <w:rsid w:val="002D017A"/>
    <w:rsid w:val="002D1D1C"/>
    <w:rsid w:val="002D5C05"/>
    <w:rsid w:val="002D78D0"/>
    <w:rsid w:val="002E4072"/>
    <w:rsid w:val="002E4F69"/>
    <w:rsid w:val="002E55D6"/>
    <w:rsid w:val="002E6CF6"/>
    <w:rsid w:val="002F01BB"/>
    <w:rsid w:val="002F0EFC"/>
    <w:rsid w:val="002F2721"/>
    <w:rsid w:val="002F2FA2"/>
    <w:rsid w:val="002F6586"/>
    <w:rsid w:val="00300062"/>
    <w:rsid w:val="00301BE1"/>
    <w:rsid w:val="00303520"/>
    <w:rsid w:val="00313950"/>
    <w:rsid w:val="003144FC"/>
    <w:rsid w:val="00317376"/>
    <w:rsid w:val="00326BFB"/>
    <w:rsid w:val="00330276"/>
    <w:rsid w:val="00330307"/>
    <w:rsid w:val="003317EA"/>
    <w:rsid w:val="0033199C"/>
    <w:rsid w:val="0033333F"/>
    <w:rsid w:val="003340E2"/>
    <w:rsid w:val="00343258"/>
    <w:rsid w:val="00345B99"/>
    <w:rsid w:val="00352EEC"/>
    <w:rsid w:val="00353A1E"/>
    <w:rsid w:val="00356A78"/>
    <w:rsid w:val="003570B5"/>
    <w:rsid w:val="00361EB3"/>
    <w:rsid w:val="00362302"/>
    <w:rsid w:val="00363DEC"/>
    <w:rsid w:val="00364375"/>
    <w:rsid w:val="00365EED"/>
    <w:rsid w:val="00366903"/>
    <w:rsid w:val="003670A3"/>
    <w:rsid w:val="00370DCF"/>
    <w:rsid w:val="00370E51"/>
    <w:rsid w:val="00371499"/>
    <w:rsid w:val="003739A9"/>
    <w:rsid w:val="00374BB1"/>
    <w:rsid w:val="003816FC"/>
    <w:rsid w:val="00381E2E"/>
    <w:rsid w:val="00383665"/>
    <w:rsid w:val="003873C7"/>
    <w:rsid w:val="003878EB"/>
    <w:rsid w:val="00391074"/>
    <w:rsid w:val="00392CDD"/>
    <w:rsid w:val="003934B5"/>
    <w:rsid w:val="003941C2"/>
    <w:rsid w:val="003952FC"/>
    <w:rsid w:val="00396034"/>
    <w:rsid w:val="00396826"/>
    <w:rsid w:val="00396E1B"/>
    <w:rsid w:val="0039712F"/>
    <w:rsid w:val="003A07C5"/>
    <w:rsid w:val="003A0BCB"/>
    <w:rsid w:val="003A1503"/>
    <w:rsid w:val="003A2BA6"/>
    <w:rsid w:val="003A6EE0"/>
    <w:rsid w:val="003A7AC0"/>
    <w:rsid w:val="003B20A0"/>
    <w:rsid w:val="003B23B7"/>
    <w:rsid w:val="003B3B39"/>
    <w:rsid w:val="003B6D6C"/>
    <w:rsid w:val="003C1361"/>
    <w:rsid w:val="003C203E"/>
    <w:rsid w:val="003C285D"/>
    <w:rsid w:val="003C57EA"/>
    <w:rsid w:val="003C615C"/>
    <w:rsid w:val="003D027F"/>
    <w:rsid w:val="003D1CCB"/>
    <w:rsid w:val="003D235A"/>
    <w:rsid w:val="003D3CBD"/>
    <w:rsid w:val="003D549B"/>
    <w:rsid w:val="003D5FC3"/>
    <w:rsid w:val="003D6CAA"/>
    <w:rsid w:val="003E0A56"/>
    <w:rsid w:val="003E391B"/>
    <w:rsid w:val="003E4490"/>
    <w:rsid w:val="003E541A"/>
    <w:rsid w:val="003E7597"/>
    <w:rsid w:val="003F3BEB"/>
    <w:rsid w:val="003F49F1"/>
    <w:rsid w:val="00401F74"/>
    <w:rsid w:val="00402F28"/>
    <w:rsid w:val="004053E7"/>
    <w:rsid w:val="00405979"/>
    <w:rsid w:val="00411B7E"/>
    <w:rsid w:val="00412B6C"/>
    <w:rsid w:val="00412E1F"/>
    <w:rsid w:val="00413111"/>
    <w:rsid w:val="00415B1C"/>
    <w:rsid w:val="00417B27"/>
    <w:rsid w:val="00417F5D"/>
    <w:rsid w:val="004213AF"/>
    <w:rsid w:val="00422B83"/>
    <w:rsid w:val="00427CB3"/>
    <w:rsid w:val="00432CCF"/>
    <w:rsid w:val="004342DE"/>
    <w:rsid w:val="00434467"/>
    <w:rsid w:val="00436A70"/>
    <w:rsid w:val="0044262F"/>
    <w:rsid w:val="004426AC"/>
    <w:rsid w:val="00442EF3"/>
    <w:rsid w:val="00443586"/>
    <w:rsid w:val="00446A53"/>
    <w:rsid w:val="00450DE0"/>
    <w:rsid w:val="0045180E"/>
    <w:rsid w:val="00451ABD"/>
    <w:rsid w:val="00453A7C"/>
    <w:rsid w:val="0045466B"/>
    <w:rsid w:val="00455102"/>
    <w:rsid w:val="00460F44"/>
    <w:rsid w:val="004669A8"/>
    <w:rsid w:val="00471F0B"/>
    <w:rsid w:val="004728E8"/>
    <w:rsid w:val="0047611C"/>
    <w:rsid w:val="00480A87"/>
    <w:rsid w:val="0048157C"/>
    <w:rsid w:val="004816E8"/>
    <w:rsid w:val="00482EA3"/>
    <w:rsid w:val="00482ED0"/>
    <w:rsid w:val="00482FF1"/>
    <w:rsid w:val="00485AA2"/>
    <w:rsid w:val="004879A8"/>
    <w:rsid w:val="004913F3"/>
    <w:rsid w:val="004919C0"/>
    <w:rsid w:val="00493D73"/>
    <w:rsid w:val="004A0C87"/>
    <w:rsid w:val="004A26E3"/>
    <w:rsid w:val="004A383C"/>
    <w:rsid w:val="004A6ACC"/>
    <w:rsid w:val="004A6B1C"/>
    <w:rsid w:val="004B1370"/>
    <w:rsid w:val="004B6820"/>
    <w:rsid w:val="004B7339"/>
    <w:rsid w:val="004C0CB5"/>
    <w:rsid w:val="004C2425"/>
    <w:rsid w:val="004C2448"/>
    <w:rsid w:val="004C247D"/>
    <w:rsid w:val="004C3EF9"/>
    <w:rsid w:val="004C3F6D"/>
    <w:rsid w:val="004C65C4"/>
    <w:rsid w:val="004D02A7"/>
    <w:rsid w:val="004D0721"/>
    <w:rsid w:val="004D44DC"/>
    <w:rsid w:val="004D45AE"/>
    <w:rsid w:val="004D4D09"/>
    <w:rsid w:val="004D5A84"/>
    <w:rsid w:val="004E14D0"/>
    <w:rsid w:val="004E4F2C"/>
    <w:rsid w:val="004E6840"/>
    <w:rsid w:val="004E7878"/>
    <w:rsid w:val="004F217D"/>
    <w:rsid w:val="004F2766"/>
    <w:rsid w:val="004F2F51"/>
    <w:rsid w:val="004F339D"/>
    <w:rsid w:val="004F4052"/>
    <w:rsid w:val="004F4611"/>
    <w:rsid w:val="004F6623"/>
    <w:rsid w:val="004F6DD5"/>
    <w:rsid w:val="004F6F40"/>
    <w:rsid w:val="004F7BF6"/>
    <w:rsid w:val="005018A6"/>
    <w:rsid w:val="0050318D"/>
    <w:rsid w:val="00503208"/>
    <w:rsid w:val="00505CAC"/>
    <w:rsid w:val="005101F2"/>
    <w:rsid w:val="00510625"/>
    <w:rsid w:val="00510A3B"/>
    <w:rsid w:val="00510BDF"/>
    <w:rsid w:val="00511162"/>
    <w:rsid w:val="005125B9"/>
    <w:rsid w:val="00513585"/>
    <w:rsid w:val="00513D93"/>
    <w:rsid w:val="00514CCC"/>
    <w:rsid w:val="00516BD0"/>
    <w:rsid w:val="00520E4A"/>
    <w:rsid w:val="00521269"/>
    <w:rsid w:val="0052177B"/>
    <w:rsid w:val="00534EA9"/>
    <w:rsid w:val="00535B16"/>
    <w:rsid w:val="00540EE7"/>
    <w:rsid w:val="005410CE"/>
    <w:rsid w:val="005445B7"/>
    <w:rsid w:val="00552648"/>
    <w:rsid w:val="005526FA"/>
    <w:rsid w:val="005552C3"/>
    <w:rsid w:val="0056199D"/>
    <w:rsid w:val="00562FE2"/>
    <w:rsid w:val="0056391A"/>
    <w:rsid w:val="00563F90"/>
    <w:rsid w:val="00564CB7"/>
    <w:rsid w:val="0056531A"/>
    <w:rsid w:val="00565849"/>
    <w:rsid w:val="00567FD0"/>
    <w:rsid w:val="005737CE"/>
    <w:rsid w:val="00576568"/>
    <w:rsid w:val="00576922"/>
    <w:rsid w:val="00580322"/>
    <w:rsid w:val="005813C5"/>
    <w:rsid w:val="00581456"/>
    <w:rsid w:val="00581536"/>
    <w:rsid w:val="0058324A"/>
    <w:rsid w:val="00583DF6"/>
    <w:rsid w:val="005876A2"/>
    <w:rsid w:val="0059182C"/>
    <w:rsid w:val="00594697"/>
    <w:rsid w:val="005A1FE9"/>
    <w:rsid w:val="005B1E4B"/>
    <w:rsid w:val="005B5179"/>
    <w:rsid w:val="005B567D"/>
    <w:rsid w:val="005B5ACA"/>
    <w:rsid w:val="005B6D69"/>
    <w:rsid w:val="005B7626"/>
    <w:rsid w:val="005B7C46"/>
    <w:rsid w:val="005C025C"/>
    <w:rsid w:val="005C20FD"/>
    <w:rsid w:val="005C2CBC"/>
    <w:rsid w:val="005C7939"/>
    <w:rsid w:val="005D08CC"/>
    <w:rsid w:val="005D0DDC"/>
    <w:rsid w:val="005D39AA"/>
    <w:rsid w:val="005D4E0B"/>
    <w:rsid w:val="005D7594"/>
    <w:rsid w:val="005E33CA"/>
    <w:rsid w:val="005E3903"/>
    <w:rsid w:val="005F002F"/>
    <w:rsid w:val="005F1522"/>
    <w:rsid w:val="005F1A73"/>
    <w:rsid w:val="005F1C28"/>
    <w:rsid w:val="005F2F22"/>
    <w:rsid w:val="005F6DBF"/>
    <w:rsid w:val="005F7951"/>
    <w:rsid w:val="00601339"/>
    <w:rsid w:val="00606555"/>
    <w:rsid w:val="00606C56"/>
    <w:rsid w:val="006075E8"/>
    <w:rsid w:val="006112B0"/>
    <w:rsid w:val="00614498"/>
    <w:rsid w:val="00614B5E"/>
    <w:rsid w:val="00621F38"/>
    <w:rsid w:val="00624D52"/>
    <w:rsid w:val="00625497"/>
    <w:rsid w:val="00625C94"/>
    <w:rsid w:val="00630CE8"/>
    <w:rsid w:val="00630FD0"/>
    <w:rsid w:val="006310F9"/>
    <w:rsid w:val="00633CE2"/>
    <w:rsid w:val="0063585A"/>
    <w:rsid w:val="006366D1"/>
    <w:rsid w:val="00636CC5"/>
    <w:rsid w:val="0064336E"/>
    <w:rsid w:val="0064583F"/>
    <w:rsid w:val="006460AD"/>
    <w:rsid w:val="00646CA3"/>
    <w:rsid w:val="00651479"/>
    <w:rsid w:val="00653FB2"/>
    <w:rsid w:val="00660606"/>
    <w:rsid w:val="00662E68"/>
    <w:rsid w:val="00663834"/>
    <w:rsid w:val="00667B32"/>
    <w:rsid w:val="00670418"/>
    <w:rsid w:val="00674660"/>
    <w:rsid w:val="0067520B"/>
    <w:rsid w:val="006774BA"/>
    <w:rsid w:val="00681DA4"/>
    <w:rsid w:val="00685761"/>
    <w:rsid w:val="00685E3B"/>
    <w:rsid w:val="0068621A"/>
    <w:rsid w:val="006940DB"/>
    <w:rsid w:val="006941A6"/>
    <w:rsid w:val="006947E5"/>
    <w:rsid w:val="006953A3"/>
    <w:rsid w:val="00695462"/>
    <w:rsid w:val="006958B8"/>
    <w:rsid w:val="0069627E"/>
    <w:rsid w:val="006964BC"/>
    <w:rsid w:val="00696E68"/>
    <w:rsid w:val="006A002B"/>
    <w:rsid w:val="006A292A"/>
    <w:rsid w:val="006A3E9B"/>
    <w:rsid w:val="006A584B"/>
    <w:rsid w:val="006A5A0C"/>
    <w:rsid w:val="006A764E"/>
    <w:rsid w:val="006B01D3"/>
    <w:rsid w:val="006B0920"/>
    <w:rsid w:val="006B3500"/>
    <w:rsid w:val="006B4B9B"/>
    <w:rsid w:val="006B544E"/>
    <w:rsid w:val="006B7553"/>
    <w:rsid w:val="006C20F0"/>
    <w:rsid w:val="006C43DD"/>
    <w:rsid w:val="006C51DA"/>
    <w:rsid w:val="006D0049"/>
    <w:rsid w:val="006D1292"/>
    <w:rsid w:val="006D1B29"/>
    <w:rsid w:val="006D288F"/>
    <w:rsid w:val="006D33FD"/>
    <w:rsid w:val="006D38A0"/>
    <w:rsid w:val="006D3D34"/>
    <w:rsid w:val="006D4758"/>
    <w:rsid w:val="006D618D"/>
    <w:rsid w:val="006D6246"/>
    <w:rsid w:val="006D6674"/>
    <w:rsid w:val="006D6F61"/>
    <w:rsid w:val="006D6FB8"/>
    <w:rsid w:val="006E0B0D"/>
    <w:rsid w:val="006E2048"/>
    <w:rsid w:val="006E2B2A"/>
    <w:rsid w:val="006E5221"/>
    <w:rsid w:val="006E57F7"/>
    <w:rsid w:val="006F046F"/>
    <w:rsid w:val="006F090E"/>
    <w:rsid w:val="006F131C"/>
    <w:rsid w:val="006F332E"/>
    <w:rsid w:val="006F46D4"/>
    <w:rsid w:val="006F5B93"/>
    <w:rsid w:val="006F7580"/>
    <w:rsid w:val="00701A9A"/>
    <w:rsid w:val="007025D3"/>
    <w:rsid w:val="007029CE"/>
    <w:rsid w:val="0070333A"/>
    <w:rsid w:val="00705E21"/>
    <w:rsid w:val="00705ED0"/>
    <w:rsid w:val="007111B9"/>
    <w:rsid w:val="0071182C"/>
    <w:rsid w:val="00714B33"/>
    <w:rsid w:val="00715F3C"/>
    <w:rsid w:val="007202FD"/>
    <w:rsid w:val="00722389"/>
    <w:rsid w:val="00723DC5"/>
    <w:rsid w:val="0072429B"/>
    <w:rsid w:val="00726308"/>
    <w:rsid w:val="0073061F"/>
    <w:rsid w:val="00733017"/>
    <w:rsid w:val="007331F5"/>
    <w:rsid w:val="00735418"/>
    <w:rsid w:val="00735C99"/>
    <w:rsid w:val="00736BA0"/>
    <w:rsid w:val="00740E16"/>
    <w:rsid w:val="00742FF2"/>
    <w:rsid w:val="00743E90"/>
    <w:rsid w:val="0074574F"/>
    <w:rsid w:val="007474A1"/>
    <w:rsid w:val="00747F49"/>
    <w:rsid w:val="007531E9"/>
    <w:rsid w:val="00754AED"/>
    <w:rsid w:val="0076103F"/>
    <w:rsid w:val="00763870"/>
    <w:rsid w:val="00764843"/>
    <w:rsid w:val="00765057"/>
    <w:rsid w:val="00766441"/>
    <w:rsid w:val="00767116"/>
    <w:rsid w:val="007746E6"/>
    <w:rsid w:val="00786A9C"/>
    <w:rsid w:val="0079096B"/>
    <w:rsid w:val="007920B1"/>
    <w:rsid w:val="007924B1"/>
    <w:rsid w:val="007941E3"/>
    <w:rsid w:val="00795202"/>
    <w:rsid w:val="00795A95"/>
    <w:rsid w:val="0079691B"/>
    <w:rsid w:val="00796A44"/>
    <w:rsid w:val="00797930"/>
    <w:rsid w:val="007A3C18"/>
    <w:rsid w:val="007A43EC"/>
    <w:rsid w:val="007A6120"/>
    <w:rsid w:val="007A63AC"/>
    <w:rsid w:val="007A67BF"/>
    <w:rsid w:val="007A72D4"/>
    <w:rsid w:val="007B0E56"/>
    <w:rsid w:val="007B18BF"/>
    <w:rsid w:val="007B483C"/>
    <w:rsid w:val="007B7E1A"/>
    <w:rsid w:val="007C0167"/>
    <w:rsid w:val="007C06C0"/>
    <w:rsid w:val="007C0FEF"/>
    <w:rsid w:val="007C162C"/>
    <w:rsid w:val="007C28E8"/>
    <w:rsid w:val="007C2E90"/>
    <w:rsid w:val="007C4688"/>
    <w:rsid w:val="007C5285"/>
    <w:rsid w:val="007C61BF"/>
    <w:rsid w:val="007C678A"/>
    <w:rsid w:val="007D200B"/>
    <w:rsid w:val="007D2D4D"/>
    <w:rsid w:val="007D47F5"/>
    <w:rsid w:val="007D63B8"/>
    <w:rsid w:val="007E004F"/>
    <w:rsid w:val="007E0444"/>
    <w:rsid w:val="007E1A7A"/>
    <w:rsid w:val="007E4F76"/>
    <w:rsid w:val="007E64FB"/>
    <w:rsid w:val="007E6626"/>
    <w:rsid w:val="007F02E3"/>
    <w:rsid w:val="007F081D"/>
    <w:rsid w:val="007F5B18"/>
    <w:rsid w:val="007F7CE9"/>
    <w:rsid w:val="00800C5B"/>
    <w:rsid w:val="00800DF8"/>
    <w:rsid w:val="008023DA"/>
    <w:rsid w:val="00802E1F"/>
    <w:rsid w:val="00804259"/>
    <w:rsid w:val="00806993"/>
    <w:rsid w:val="008072C6"/>
    <w:rsid w:val="0081025D"/>
    <w:rsid w:val="00812325"/>
    <w:rsid w:val="0081292B"/>
    <w:rsid w:val="00814C60"/>
    <w:rsid w:val="0081552E"/>
    <w:rsid w:val="00817068"/>
    <w:rsid w:val="00817362"/>
    <w:rsid w:val="0082013E"/>
    <w:rsid w:val="00820AF9"/>
    <w:rsid w:val="00823C5B"/>
    <w:rsid w:val="008241B6"/>
    <w:rsid w:val="00824920"/>
    <w:rsid w:val="00826CD9"/>
    <w:rsid w:val="00830CF6"/>
    <w:rsid w:val="008332E6"/>
    <w:rsid w:val="00836D42"/>
    <w:rsid w:val="00841ADE"/>
    <w:rsid w:val="008441E1"/>
    <w:rsid w:val="00844C0A"/>
    <w:rsid w:val="0084671E"/>
    <w:rsid w:val="00847382"/>
    <w:rsid w:val="008509EC"/>
    <w:rsid w:val="00850EBD"/>
    <w:rsid w:val="00855E87"/>
    <w:rsid w:val="008640A9"/>
    <w:rsid w:val="00864711"/>
    <w:rsid w:val="00864E48"/>
    <w:rsid w:val="0086504E"/>
    <w:rsid w:val="00866864"/>
    <w:rsid w:val="00871ADF"/>
    <w:rsid w:val="00871F74"/>
    <w:rsid w:val="00874497"/>
    <w:rsid w:val="0087561E"/>
    <w:rsid w:val="0087635B"/>
    <w:rsid w:val="00876AAB"/>
    <w:rsid w:val="00877DE6"/>
    <w:rsid w:val="008807A6"/>
    <w:rsid w:val="00882323"/>
    <w:rsid w:val="008870F8"/>
    <w:rsid w:val="00890B2A"/>
    <w:rsid w:val="008914D9"/>
    <w:rsid w:val="00891CE8"/>
    <w:rsid w:val="00892053"/>
    <w:rsid w:val="0089221C"/>
    <w:rsid w:val="0089267B"/>
    <w:rsid w:val="00893007"/>
    <w:rsid w:val="00895321"/>
    <w:rsid w:val="00897A26"/>
    <w:rsid w:val="008B1AB7"/>
    <w:rsid w:val="008B2157"/>
    <w:rsid w:val="008B299E"/>
    <w:rsid w:val="008B2C87"/>
    <w:rsid w:val="008B2EDC"/>
    <w:rsid w:val="008B30A7"/>
    <w:rsid w:val="008B3300"/>
    <w:rsid w:val="008B47D4"/>
    <w:rsid w:val="008B4E9B"/>
    <w:rsid w:val="008C0742"/>
    <w:rsid w:val="008C568A"/>
    <w:rsid w:val="008C5B23"/>
    <w:rsid w:val="008C7141"/>
    <w:rsid w:val="008C7CA6"/>
    <w:rsid w:val="008D0EBA"/>
    <w:rsid w:val="008D2F09"/>
    <w:rsid w:val="008D485F"/>
    <w:rsid w:val="008D5EB0"/>
    <w:rsid w:val="008D6231"/>
    <w:rsid w:val="008E5B9C"/>
    <w:rsid w:val="008F37D8"/>
    <w:rsid w:val="008F450D"/>
    <w:rsid w:val="008F56D1"/>
    <w:rsid w:val="008F79FC"/>
    <w:rsid w:val="008F7A6D"/>
    <w:rsid w:val="00901ED0"/>
    <w:rsid w:val="009028B3"/>
    <w:rsid w:val="00902980"/>
    <w:rsid w:val="0090554F"/>
    <w:rsid w:val="009070E2"/>
    <w:rsid w:val="00907F50"/>
    <w:rsid w:val="00910024"/>
    <w:rsid w:val="00910433"/>
    <w:rsid w:val="00910680"/>
    <w:rsid w:val="009119AE"/>
    <w:rsid w:val="009127BA"/>
    <w:rsid w:val="00914112"/>
    <w:rsid w:val="009157F1"/>
    <w:rsid w:val="0092192B"/>
    <w:rsid w:val="00921E14"/>
    <w:rsid w:val="00924AA4"/>
    <w:rsid w:val="009268F4"/>
    <w:rsid w:val="00927B9E"/>
    <w:rsid w:val="00927E28"/>
    <w:rsid w:val="0093163A"/>
    <w:rsid w:val="0093301D"/>
    <w:rsid w:val="0093673E"/>
    <w:rsid w:val="0094151B"/>
    <w:rsid w:val="00941AD9"/>
    <w:rsid w:val="00942A6E"/>
    <w:rsid w:val="00942E89"/>
    <w:rsid w:val="009431CB"/>
    <w:rsid w:val="00945377"/>
    <w:rsid w:val="00946A93"/>
    <w:rsid w:val="00947DCE"/>
    <w:rsid w:val="00950D89"/>
    <w:rsid w:val="009524DA"/>
    <w:rsid w:val="009526D7"/>
    <w:rsid w:val="00952C0B"/>
    <w:rsid w:val="00952EDF"/>
    <w:rsid w:val="00954F3C"/>
    <w:rsid w:val="00955CED"/>
    <w:rsid w:val="00956276"/>
    <w:rsid w:val="00956797"/>
    <w:rsid w:val="00961902"/>
    <w:rsid w:val="00961D59"/>
    <w:rsid w:val="00964ACE"/>
    <w:rsid w:val="00964C34"/>
    <w:rsid w:val="00964E14"/>
    <w:rsid w:val="00966350"/>
    <w:rsid w:val="009676E4"/>
    <w:rsid w:val="00967702"/>
    <w:rsid w:val="00971A27"/>
    <w:rsid w:val="00972F25"/>
    <w:rsid w:val="00973345"/>
    <w:rsid w:val="00974387"/>
    <w:rsid w:val="00976EAE"/>
    <w:rsid w:val="009836C7"/>
    <w:rsid w:val="00984CC0"/>
    <w:rsid w:val="009871FF"/>
    <w:rsid w:val="00993137"/>
    <w:rsid w:val="009932F1"/>
    <w:rsid w:val="00993384"/>
    <w:rsid w:val="009942AB"/>
    <w:rsid w:val="00995E24"/>
    <w:rsid w:val="009973BC"/>
    <w:rsid w:val="00997F9F"/>
    <w:rsid w:val="009A055C"/>
    <w:rsid w:val="009A264F"/>
    <w:rsid w:val="009A4704"/>
    <w:rsid w:val="009A569F"/>
    <w:rsid w:val="009A57D8"/>
    <w:rsid w:val="009B03CA"/>
    <w:rsid w:val="009B06A3"/>
    <w:rsid w:val="009B2FA3"/>
    <w:rsid w:val="009B54DB"/>
    <w:rsid w:val="009B598A"/>
    <w:rsid w:val="009B652C"/>
    <w:rsid w:val="009B688C"/>
    <w:rsid w:val="009B6D8D"/>
    <w:rsid w:val="009C0723"/>
    <w:rsid w:val="009C0D9B"/>
    <w:rsid w:val="009C3BEB"/>
    <w:rsid w:val="009C5A1A"/>
    <w:rsid w:val="009C609F"/>
    <w:rsid w:val="009C7669"/>
    <w:rsid w:val="009C77CC"/>
    <w:rsid w:val="009C7ED1"/>
    <w:rsid w:val="009D19DF"/>
    <w:rsid w:val="009D1AD2"/>
    <w:rsid w:val="009D27A8"/>
    <w:rsid w:val="009D2E65"/>
    <w:rsid w:val="009D5229"/>
    <w:rsid w:val="009D5EB9"/>
    <w:rsid w:val="009E0691"/>
    <w:rsid w:val="009E22E7"/>
    <w:rsid w:val="009E3B33"/>
    <w:rsid w:val="009E5F82"/>
    <w:rsid w:val="009E630A"/>
    <w:rsid w:val="009E6C7C"/>
    <w:rsid w:val="009F0234"/>
    <w:rsid w:val="009F07C0"/>
    <w:rsid w:val="009F162A"/>
    <w:rsid w:val="009F2547"/>
    <w:rsid w:val="009F41B0"/>
    <w:rsid w:val="009F5494"/>
    <w:rsid w:val="009F76E7"/>
    <w:rsid w:val="009F7FB3"/>
    <w:rsid w:val="00A02C59"/>
    <w:rsid w:val="00A10042"/>
    <w:rsid w:val="00A12F26"/>
    <w:rsid w:val="00A142CB"/>
    <w:rsid w:val="00A146F4"/>
    <w:rsid w:val="00A14E2A"/>
    <w:rsid w:val="00A16CC4"/>
    <w:rsid w:val="00A20EF5"/>
    <w:rsid w:val="00A23AEF"/>
    <w:rsid w:val="00A23C37"/>
    <w:rsid w:val="00A2404E"/>
    <w:rsid w:val="00A25F57"/>
    <w:rsid w:val="00A336CA"/>
    <w:rsid w:val="00A35D7D"/>
    <w:rsid w:val="00A3663F"/>
    <w:rsid w:val="00A367F1"/>
    <w:rsid w:val="00A42D2D"/>
    <w:rsid w:val="00A440FD"/>
    <w:rsid w:val="00A458B0"/>
    <w:rsid w:val="00A46958"/>
    <w:rsid w:val="00A46E9F"/>
    <w:rsid w:val="00A51073"/>
    <w:rsid w:val="00A52EB0"/>
    <w:rsid w:val="00A53862"/>
    <w:rsid w:val="00A55E88"/>
    <w:rsid w:val="00A63019"/>
    <w:rsid w:val="00A6389B"/>
    <w:rsid w:val="00A6452A"/>
    <w:rsid w:val="00A646CD"/>
    <w:rsid w:val="00A713AB"/>
    <w:rsid w:val="00A713BD"/>
    <w:rsid w:val="00A73FD2"/>
    <w:rsid w:val="00A74A8C"/>
    <w:rsid w:val="00A7616A"/>
    <w:rsid w:val="00A7677F"/>
    <w:rsid w:val="00A76CD1"/>
    <w:rsid w:val="00A76E4C"/>
    <w:rsid w:val="00A77395"/>
    <w:rsid w:val="00A77B91"/>
    <w:rsid w:val="00A8138D"/>
    <w:rsid w:val="00A8259E"/>
    <w:rsid w:val="00A86A9C"/>
    <w:rsid w:val="00A90A22"/>
    <w:rsid w:val="00A9154F"/>
    <w:rsid w:val="00A92121"/>
    <w:rsid w:val="00A93809"/>
    <w:rsid w:val="00A93D3F"/>
    <w:rsid w:val="00AA03BE"/>
    <w:rsid w:val="00AA0AF5"/>
    <w:rsid w:val="00AA2541"/>
    <w:rsid w:val="00AA5890"/>
    <w:rsid w:val="00AA5A66"/>
    <w:rsid w:val="00AB08AC"/>
    <w:rsid w:val="00AB169A"/>
    <w:rsid w:val="00AB2994"/>
    <w:rsid w:val="00AB4B4C"/>
    <w:rsid w:val="00AC16E6"/>
    <w:rsid w:val="00AC338C"/>
    <w:rsid w:val="00AC3A55"/>
    <w:rsid w:val="00AC3B2A"/>
    <w:rsid w:val="00AC6682"/>
    <w:rsid w:val="00AC7665"/>
    <w:rsid w:val="00AD0790"/>
    <w:rsid w:val="00AD2D1B"/>
    <w:rsid w:val="00AD4452"/>
    <w:rsid w:val="00AE3AAF"/>
    <w:rsid w:val="00AE40DB"/>
    <w:rsid w:val="00AE6880"/>
    <w:rsid w:val="00AF0DC2"/>
    <w:rsid w:val="00AF25B3"/>
    <w:rsid w:val="00AF5987"/>
    <w:rsid w:val="00AF65A8"/>
    <w:rsid w:val="00AF747F"/>
    <w:rsid w:val="00AF7A40"/>
    <w:rsid w:val="00B008AA"/>
    <w:rsid w:val="00B0208C"/>
    <w:rsid w:val="00B03637"/>
    <w:rsid w:val="00B04D63"/>
    <w:rsid w:val="00B11053"/>
    <w:rsid w:val="00B1126E"/>
    <w:rsid w:val="00B12A8F"/>
    <w:rsid w:val="00B14593"/>
    <w:rsid w:val="00B177CD"/>
    <w:rsid w:val="00B17960"/>
    <w:rsid w:val="00B21555"/>
    <w:rsid w:val="00B25173"/>
    <w:rsid w:val="00B2631E"/>
    <w:rsid w:val="00B27D36"/>
    <w:rsid w:val="00B30395"/>
    <w:rsid w:val="00B30C94"/>
    <w:rsid w:val="00B34642"/>
    <w:rsid w:val="00B3527A"/>
    <w:rsid w:val="00B362EB"/>
    <w:rsid w:val="00B364EC"/>
    <w:rsid w:val="00B36CA0"/>
    <w:rsid w:val="00B36F34"/>
    <w:rsid w:val="00B37BFB"/>
    <w:rsid w:val="00B403AC"/>
    <w:rsid w:val="00B41B30"/>
    <w:rsid w:val="00B41F1E"/>
    <w:rsid w:val="00B51DBE"/>
    <w:rsid w:val="00B52B07"/>
    <w:rsid w:val="00B53F07"/>
    <w:rsid w:val="00B560D3"/>
    <w:rsid w:val="00B57BFE"/>
    <w:rsid w:val="00B601E8"/>
    <w:rsid w:val="00B610F4"/>
    <w:rsid w:val="00B64DA5"/>
    <w:rsid w:val="00B64F9A"/>
    <w:rsid w:val="00B70810"/>
    <w:rsid w:val="00B7132F"/>
    <w:rsid w:val="00B7158B"/>
    <w:rsid w:val="00B723EE"/>
    <w:rsid w:val="00B73E2F"/>
    <w:rsid w:val="00B749D9"/>
    <w:rsid w:val="00B74C32"/>
    <w:rsid w:val="00B7767D"/>
    <w:rsid w:val="00B80791"/>
    <w:rsid w:val="00B81F49"/>
    <w:rsid w:val="00B837BE"/>
    <w:rsid w:val="00B83BA2"/>
    <w:rsid w:val="00B841F8"/>
    <w:rsid w:val="00B84EFF"/>
    <w:rsid w:val="00B852F2"/>
    <w:rsid w:val="00B85330"/>
    <w:rsid w:val="00B85B0F"/>
    <w:rsid w:val="00B85BAC"/>
    <w:rsid w:val="00B863F6"/>
    <w:rsid w:val="00B8692E"/>
    <w:rsid w:val="00B87CB6"/>
    <w:rsid w:val="00B91EC1"/>
    <w:rsid w:val="00B92A78"/>
    <w:rsid w:val="00B932B9"/>
    <w:rsid w:val="00B93CE0"/>
    <w:rsid w:val="00B95598"/>
    <w:rsid w:val="00B9773D"/>
    <w:rsid w:val="00BA0ED5"/>
    <w:rsid w:val="00BA192A"/>
    <w:rsid w:val="00BA3801"/>
    <w:rsid w:val="00BA541A"/>
    <w:rsid w:val="00BA6548"/>
    <w:rsid w:val="00BB1892"/>
    <w:rsid w:val="00BB23D3"/>
    <w:rsid w:val="00BB2941"/>
    <w:rsid w:val="00BB46C5"/>
    <w:rsid w:val="00BC1267"/>
    <w:rsid w:val="00BC3659"/>
    <w:rsid w:val="00BC3916"/>
    <w:rsid w:val="00BC4806"/>
    <w:rsid w:val="00BC7FEB"/>
    <w:rsid w:val="00BD04D2"/>
    <w:rsid w:val="00BD08F7"/>
    <w:rsid w:val="00BD092B"/>
    <w:rsid w:val="00BD1D42"/>
    <w:rsid w:val="00BD26FF"/>
    <w:rsid w:val="00BD2DDF"/>
    <w:rsid w:val="00BD4B2A"/>
    <w:rsid w:val="00BD57D5"/>
    <w:rsid w:val="00BD7C3F"/>
    <w:rsid w:val="00BD7E37"/>
    <w:rsid w:val="00BE0C13"/>
    <w:rsid w:val="00BE54ED"/>
    <w:rsid w:val="00BE6378"/>
    <w:rsid w:val="00BF1812"/>
    <w:rsid w:val="00BF42BE"/>
    <w:rsid w:val="00BF606E"/>
    <w:rsid w:val="00C0554C"/>
    <w:rsid w:val="00C06C96"/>
    <w:rsid w:val="00C109AF"/>
    <w:rsid w:val="00C15C8E"/>
    <w:rsid w:val="00C15FDE"/>
    <w:rsid w:val="00C1685B"/>
    <w:rsid w:val="00C16B0F"/>
    <w:rsid w:val="00C1710C"/>
    <w:rsid w:val="00C171C1"/>
    <w:rsid w:val="00C201FE"/>
    <w:rsid w:val="00C2105E"/>
    <w:rsid w:val="00C21BEE"/>
    <w:rsid w:val="00C23192"/>
    <w:rsid w:val="00C241AB"/>
    <w:rsid w:val="00C26783"/>
    <w:rsid w:val="00C27C61"/>
    <w:rsid w:val="00C35F5E"/>
    <w:rsid w:val="00C40C96"/>
    <w:rsid w:val="00C412A9"/>
    <w:rsid w:val="00C43F4C"/>
    <w:rsid w:val="00C4428C"/>
    <w:rsid w:val="00C44ED4"/>
    <w:rsid w:val="00C46770"/>
    <w:rsid w:val="00C50161"/>
    <w:rsid w:val="00C5159E"/>
    <w:rsid w:val="00C5214B"/>
    <w:rsid w:val="00C561CD"/>
    <w:rsid w:val="00C60607"/>
    <w:rsid w:val="00C61691"/>
    <w:rsid w:val="00C626C0"/>
    <w:rsid w:val="00C646BC"/>
    <w:rsid w:val="00C65F37"/>
    <w:rsid w:val="00C71018"/>
    <w:rsid w:val="00C7492B"/>
    <w:rsid w:val="00C74B54"/>
    <w:rsid w:val="00C75C9A"/>
    <w:rsid w:val="00C76068"/>
    <w:rsid w:val="00C767EA"/>
    <w:rsid w:val="00C80ED7"/>
    <w:rsid w:val="00C8191E"/>
    <w:rsid w:val="00C832C8"/>
    <w:rsid w:val="00C840C7"/>
    <w:rsid w:val="00C857CB"/>
    <w:rsid w:val="00C87300"/>
    <w:rsid w:val="00C903AC"/>
    <w:rsid w:val="00C91079"/>
    <w:rsid w:val="00C94FD2"/>
    <w:rsid w:val="00C9699E"/>
    <w:rsid w:val="00C97291"/>
    <w:rsid w:val="00C9751F"/>
    <w:rsid w:val="00CA0130"/>
    <w:rsid w:val="00CA3261"/>
    <w:rsid w:val="00CA6624"/>
    <w:rsid w:val="00CA79BF"/>
    <w:rsid w:val="00CB14BC"/>
    <w:rsid w:val="00CB38FD"/>
    <w:rsid w:val="00CB40B4"/>
    <w:rsid w:val="00CB5495"/>
    <w:rsid w:val="00CB65AF"/>
    <w:rsid w:val="00CC135E"/>
    <w:rsid w:val="00CC1D74"/>
    <w:rsid w:val="00CC1E3A"/>
    <w:rsid w:val="00CC3880"/>
    <w:rsid w:val="00CC4412"/>
    <w:rsid w:val="00CD4ED8"/>
    <w:rsid w:val="00CD5420"/>
    <w:rsid w:val="00CD72E4"/>
    <w:rsid w:val="00CE0239"/>
    <w:rsid w:val="00CE0D3D"/>
    <w:rsid w:val="00CE159C"/>
    <w:rsid w:val="00CE4B45"/>
    <w:rsid w:val="00CE56C5"/>
    <w:rsid w:val="00CE758E"/>
    <w:rsid w:val="00CF05E1"/>
    <w:rsid w:val="00CF2368"/>
    <w:rsid w:val="00CF3D46"/>
    <w:rsid w:val="00CF4E2F"/>
    <w:rsid w:val="00CF6507"/>
    <w:rsid w:val="00CF7DFD"/>
    <w:rsid w:val="00D0383E"/>
    <w:rsid w:val="00D05877"/>
    <w:rsid w:val="00D06AA8"/>
    <w:rsid w:val="00D11CA2"/>
    <w:rsid w:val="00D1256E"/>
    <w:rsid w:val="00D12AC8"/>
    <w:rsid w:val="00D13F86"/>
    <w:rsid w:val="00D16223"/>
    <w:rsid w:val="00D164AA"/>
    <w:rsid w:val="00D16532"/>
    <w:rsid w:val="00D16538"/>
    <w:rsid w:val="00D171BF"/>
    <w:rsid w:val="00D21A18"/>
    <w:rsid w:val="00D23219"/>
    <w:rsid w:val="00D23623"/>
    <w:rsid w:val="00D23B03"/>
    <w:rsid w:val="00D23BD4"/>
    <w:rsid w:val="00D254A2"/>
    <w:rsid w:val="00D25780"/>
    <w:rsid w:val="00D27994"/>
    <w:rsid w:val="00D314EF"/>
    <w:rsid w:val="00D33121"/>
    <w:rsid w:val="00D342F1"/>
    <w:rsid w:val="00D45A64"/>
    <w:rsid w:val="00D45C5D"/>
    <w:rsid w:val="00D461E0"/>
    <w:rsid w:val="00D47F5A"/>
    <w:rsid w:val="00D54AD9"/>
    <w:rsid w:val="00D5796C"/>
    <w:rsid w:val="00D62EEB"/>
    <w:rsid w:val="00D63932"/>
    <w:rsid w:val="00D67AD4"/>
    <w:rsid w:val="00D67BED"/>
    <w:rsid w:val="00D702CD"/>
    <w:rsid w:val="00D71C59"/>
    <w:rsid w:val="00D722EC"/>
    <w:rsid w:val="00D72558"/>
    <w:rsid w:val="00D727BD"/>
    <w:rsid w:val="00D744C4"/>
    <w:rsid w:val="00D806CA"/>
    <w:rsid w:val="00D828E4"/>
    <w:rsid w:val="00D86F25"/>
    <w:rsid w:val="00D90009"/>
    <w:rsid w:val="00D90042"/>
    <w:rsid w:val="00D9015D"/>
    <w:rsid w:val="00D90C4C"/>
    <w:rsid w:val="00D917F9"/>
    <w:rsid w:val="00D929CD"/>
    <w:rsid w:val="00D92A76"/>
    <w:rsid w:val="00D953D1"/>
    <w:rsid w:val="00D9645C"/>
    <w:rsid w:val="00DA04D3"/>
    <w:rsid w:val="00DA14D5"/>
    <w:rsid w:val="00DA1688"/>
    <w:rsid w:val="00DA3F28"/>
    <w:rsid w:val="00DA4622"/>
    <w:rsid w:val="00DA5EFE"/>
    <w:rsid w:val="00DB1592"/>
    <w:rsid w:val="00DB2F36"/>
    <w:rsid w:val="00DB3ADA"/>
    <w:rsid w:val="00DB3CD6"/>
    <w:rsid w:val="00DB5A15"/>
    <w:rsid w:val="00DB5F78"/>
    <w:rsid w:val="00DB65EC"/>
    <w:rsid w:val="00DC0BC0"/>
    <w:rsid w:val="00DC1B26"/>
    <w:rsid w:val="00DC2D04"/>
    <w:rsid w:val="00DC5AB2"/>
    <w:rsid w:val="00DC7538"/>
    <w:rsid w:val="00DD2F90"/>
    <w:rsid w:val="00DD32A7"/>
    <w:rsid w:val="00DD5F2C"/>
    <w:rsid w:val="00DD5F65"/>
    <w:rsid w:val="00DD5FFB"/>
    <w:rsid w:val="00DE56A4"/>
    <w:rsid w:val="00DE5AA4"/>
    <w:rsid w:val="00DE747E"/>
    <w:rsid w:val="00DF0ADB"/>
    <w:rsid w:val="00DF24D0"/>
    <w:rsid w:val="00DF304D"/>
    <w:rsid w:val="00DF4C8B"/>
    <w:rsid w:val="00DF77D8"/>
    <w:rsid w:val="00E01C40"/>
    <w:rsid w:val="00E05DB0"/>
    <w:rsid w:val="00E06342"/>
    <w:rsid w:val="00E10707"/>
    <w:rsid w:val="00E11731"/>
    <w:rsid w:val="00E13938"/>
    <w:rsid w:val="00E1750E"/>
    <w:rsid w:val="00E22275"/>
    <w:rsid w:val="00E230CE"/>
    <w:rsid w:val="00E25F67"/>
    <w:rsid w:val="00E33F80"/>
    <w:rsid w:val="00E35FEA"/>
    <w:rsid w:val="00E402FB"/>
    <w:rsid w:val="00E4066C"/>
    <w:rsid w:val="00E40FD2"/>
    <w:rsid w:val="00E43969"/>
    <w:rsid w:val="00E43EAE"/>
    <w:rsid w:val="00E44FE3"/>
    <w:rsid w:val="00E453FA"/>
    <w:rsid w:val="00E4558A"/>
    <w:rsid w:val="00E457BE"/>
    <w:rsid w:val="00E52632"/>
    <w:rsid w:val="00E52AD8"/>
    <w:rsid w:val="00E542E4"/>
    <w:rsid w:val="00E56891"/>
    <w:rsid w:val="00E56FF2"/>
    <w:rsid w:val="00E63907"/>
    <w:rsid w:val="00E64CAE"/>
    <w:rsid w:val="00E6752D"/>
    <w:rsid w:val="00E67BA3"/>
    <w:rsid w:val="00E7150A"/>
    <w:rsid w:val="00E7181D"/>
    <w:rsid w:val="00E7441E"/>
    <w:rsid w:val="00E7467A"/>
    <w:rsid w:val="00E8154E"/>
    <w:rsid w:val="00E81BFC"/>
    <w:rsid w:val="00E820E6"/>
    <w:rsid w:val="00E82476"/>
    <w:rsid w:val="00E825FD"/>
    <w:rsid w:val="00E84119"/>
    <w:rsid w:val="00E87684"/>
    <w:rsid w:val="00E90650"/>
    <w:rsid w:val="00E91EFD"/>
    <w:rsid w:val="00E9745B"/>
    <w:rsid w:val="00EA1499"/>
    <w:rsid w:val="00EA1EC9"/>
    <w:rsid w:val="00EA32ED"/>
    <w:rsid w:val="00EA333E"/>
    <w:rsid w:val="00EA34C5"/>
    <w:rsid w:val="00EA45DD"/>
    <w:rsid w:val="00EA46E7"/>
    <w:rsid w:val="00EA532A"/>
    <w:rsid w:val="00EB1B91"/>
    <w:rsid w:val="00EB204D"/>
    <w:rsid w:val="00EB5886"/>
    <w:rsid w:val="00EB5AD3"/>
    <w:rsid w:val="00EB5F54"/>
    <w:rsid w:val="00EC14CE"/>
    <w:rsid w:val="00EC2628"/>
    <w:rsid w:val="00EC6F0B"/>
    <w:rsid w:val="00EC7FD7"/>
    <w:rsid w:val="00ED2542"/>
    <w:rsid w:val="00ED55A8"/>
    <w:rsid w:val="00ED60DB"/>
    <w:rsid w:val="00ED6552"/>
    <w:rsid w:val="00ED7823"/>
    <w:rsid w:val="00EE09BE"/>
    <w:rsid w:val="00EE16DA"/>
    <w:rsid w:val="00EE1D56"/>
    <w:rsid w:val="00EE69F3"/>
    <w:rsid w:val="00EF1F1C"/>
    <w:rsid w:val="00EF4EB7"/>
    <w:rsid w:val="00EF5965"/>
    <w:rsid w:val="00F0076F"/>
    <w:rsid w:val="00F02FBB"/>
    <w:rsid w:val="00F03311"/>
    <w:rsid w:val="00F11B08"/>
    <w:rsid w:val="00F179F6"/>
    <w:rsid w:val="00F21CC1"/>
    <w:rsid w:val="00F23E21"/>
    <w:rsid w:val="00F25B68"/>
    <w:rsid w:val="00F260A6"/>
    <w:rsid w:val="00F31959"/>
    <w:rsid w:val="00F33849"/>
    <w:rsid w:val="00F351A1"/>
    <w:rsid w:val="00F3668A"/>
    <w:rsid w:val="00F36A3F"/>
    <w:rsid w:val="00F37B93"/>
    <w:rsid w:val="00F42CDF"/>
    <w:rsid w:val="00F46110"/>
    <w:rsid w:val="00F47925"/>
    <w:rsid w:val="00F47E04"/>
    <w:rsid w:val="00F53B2A"/>
    <w:rsid w:val="00F567AC"/>
    <w:rsid w:val="00F6458C"/>
    <w:rsid w:val="00F6537B"/>
    <w:rsid w:val="00F66E17"/>
    <w:rsid w:val="00F70E54"/>
    <w:rsid w:val="00F74CA1"/>
    <w:rsid w:val="00F764A8"/>
    <w:rsid w:val="00F802B7"/>
    <w:rsid w:val="00F83CC3"/>
    <w:rsid w:val="00F872DA"/>
    <w:rsid w:val="00F9148F"/>
    <w:rsid w:val="00F93B11"/>
    <w:rsid w:val="00F96C09"/>
    <w:rsid w:val="00FA00E8"/>
    <w:rsid w:val="00FA0747"/>
    <w:rsid w:val="00FA282E"/>
    <w:rsid w:val="00FA3F67"/>
    <w:rsid w:val="00FA5ED0"/>
    <w:rsid w:val="00FA6FC6"/>
    <w:rsid w:val="00FA717B"/>
    <w:rsid w:val="00FA7339"/>
    <w:rsid w:val="00FB4672"/>
    <w:rsid w:val="00FB6B16"/>
    <w:rsid w:val="00FC05AC"/>
    <w:rsid w:val="00FC116E"/>
    <w:rsid w:val="00FC5890"/>
    <w:rsid w:val="00FC74EC"/>
    <w:rsid w:val="00FD1503"/>
    <w:rsid w:val="00FD2340"/>
    <w:rsid w:val="00FD6608"/>
    <w:rsid w:val="00FE0551"/>
    <w:rsid w:val="00FE3E1D"/>
    <w:rsid w:val="00FE6E2D"/>
    <w:rsid w:val="00FF06C0"/>
    <w:rsid w:val="00FF31B7"/>
    <w:rsid w:val="00FF3231"/>
    <w:rsid w:val="00FF4105"/>
    <w:rsid w:val="00FF4EC8"/>
    <w:rsid w:val="00FF56A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7E526117"/>
  <w15:docId w15:val="{A1C0BA86-96E7-422C-B87D-4DC96D05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62A"/>
    <w:pPr>
      <w:jc w:val="both"/>
    </w:pPr>
    <w:rPr>
      <w:rFonts w:ascii="Arial" w:hAnsi="Arial"/>
      <w:sz w:val="2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F162A"/>
    <w:pPr>
      <w:tabs>
        <w:tab w:val="center" w:pos="4320"/>
        <w:tab w:val="right" w:pos="8640"/>
      </w:tabs>
    </w:pPr>
  </w:style>
  <w:style w:type="paragraph" w:styleId="Piedepgina">
    <w:name w:val="footer"/>
    <w:basedOn w:val="Normal"/>
    <w:rsid w:val="009F162A"/>
    <w:pPr>
      <w:tabs>
        <w:tab w:val="center" w:pos="4320"/>
        <w:tab w:val="right" w:pos="8640"/>
      </w:tabs>
    </w:pPr>
  </w:style>
  <w:style w:type="character" w:styleId="Nmerodepgina">
    <w:name w:val="page number"/>
    <w:basedOn w:val="Fuentedeprrafopredeter"/>
    <w:rsid w:val="009F162A"/>
  </w:style>
  <w:style w:type="character" w:styleId="Refdecomentario">
    <w:name w:val="annotation reference"/>
    <w:uiPriority w:val="99"/>
    <w:semiHidden/>
    <w:rsid w:val="000E25E2"/>
    <w:rPr>
      <w:sz w:val="16"/>
      <w:szCs w:val="16"/>
    </w:rPr>
  </w:style>
  <w:style w:type="paragraph" w:styleId="Textocomentario">
    <w:name w:val="annotation text"/>
    <w:basedOn w:val="Normal"/>
    <w:link w:val="TextocomentarioCar"/>
    <w:uiPriority w:val="99"/>
    <w:semiHidden/>
    <w:rsid w:val="000E25E2"/>
    <w:rPr>
      <w:sz w:val="20"/>
    </w:rPr>
  </w:style>
  <w:style w:type="paragraph" w:styleId="Asuntodelcomentario">
    <w:name w:val="annotation subject"/>
    <w:basedOn w:val="Textocomentario"/>
    <w:next w:val="Textocomentario"/>
    <w:semiHidden/>
    <w:rsid w:val="000E25E2"/>
    <w:rPr>
      <w:b/>
      <w:bCs/>
    </w:rPr>
  </w:style>
  <w:style w:type="paragraph" w:styleId="Textodeglobo">
    <w:name w:val="Balloon Text"/>
    <w:basedOn w:val="Normal"/>
    <w:semiHidden/>
    <w:rsid w:val="000E25E2"/>
    <w:rPr>
      <w:rFonts w:ascii="Tahoma" w:hAnsi="Tahoma" w:cs="Tahoma"/>
      <w:sz w:val="16"/>
      <w:szCs w:val="16"/>
    </w:rPr>
  </w:style>
  <w:style w:type="paragraph" w:customStyle="1" w:styleId="estilo1">
    <w:name w:val="estilo1"/>
    <w:basedOn w:val="Normal"/>
    <w:rsid w:val="00E230CE"/>
    <w:pPr>
      <w:spacing w:before="230" w:after="230" w:line="216" w:lineRule="atLeast"/>
      <w:ind w:left="230" w:right="230"/>
      <w:jc w:val="left"/>
    </w:pPr>
    <w:rPr>
      <w:rFonts w:ascii="Verdana" w:hAnsi="Verdana"/>
      <w:color w:val="000000"/>
      <w:sz w:val="18"/>
      <w:szCs w:val="18"/>
      <w:lang w:val="es-ES"/>
    </w:rPr>
  </w:style>
  <w:style w:type="paragraph" w:styleId="Mapadeldocumento">
    <w:name w:val="Document Map"/>
    <w:basedOn w:val="Normal"/>
    <w:link w:val="MapadeldocumentoCar"/>
    <w:uiPriority w:val="99"/>
    <w:semiHidden/>
    <w:unhideWhenUsed/>
    <w:rsid w:val="00C71018"/>
    <w:rPr>
      <w:rFonts w:ascii="Tahoma" w:hAnsi="Tahoma"/>
      <w:sz w:val="16"/>
      <w:szCs w:val="16"/>
      <w:lang w:eastAsia="x-none"/>
    </w:rPr>
  </w:style>
  <w:style w:type="character" w:customStyle="1" w:styleId="MapadeldocumentoCar">
    <w:name w:val="Mapa del documento Car"/>
    <w:link w:val="Mapadeldocumento"/>
    <w:uiPriority w:val="99"/>
    <w:semiHidden/>
    <w:rsid w:val="00C71018"/>
    <w:rPr>
      <w:rFonts w:ascii="Tahoma" w:hAnsi="Tahoma" w:cs="Tahoma"/>
      <w:sz w:val="16"/>
      <w:szCs w:val="16"/>
      <w:lang w:val="es-ES_tradnl"/>
    </w:rPr>
  </w:style>
  <w:style w:type="character" w:styleId="Hipervnculo">
    <w:name w:val="Hyperlink"/>
    <w:uiPriority w:val="99"/>
    <w:unhideWhenUsed/>
    <w:rsid w:val="00D90042"/>
    <w:rPr>
      <w:color w:val="0000FF"/>
      <w:u w:val="single"/>
    </w:rPr>
  </w:style>
  <w:style w:type="paragraph" w:customStyle="1" w:styleId="paranormaltext">
    <w:name w:val="paranormaltext"/>
    <w:basedOn w:val="Normal"/>
    <w:rsid w:val="002F0EFC"/>
    <w:pPr>
      <w:spacing w:before="100" w:beforeAutospacing="1" w:after="100" w:afterAutospacing="1"/>
      <w:jc w:val="left"/>
    </w:pPr>
    <w:rPr>
      <w:rFonts w:ascii="Times New Roman" w:hAnsi="Times New Roman"/>
      <w:sz w:val="20"/>
      <w:lang w:val="es-CO" w:eastAsia="es-CO"/>
    </w:rPr>
  </w:style>
  <w:style w:type="character" w:customStyle="1" w:styleId="TextocomentarioCar">
    <w:name w:val="Texto comentario Car"/>
    <w:link w:val="Textocomentario"/>
    <w:uiPriority w:val="99"/>
    <w:semiHidden/>
    <w:rsid w:val="006D4758"/>
    <w:rPr>
      <w:rFonts w:ascii="Arial" w:hAnsi="Arial"/>
      <w:lang w:val="es-ES_tradnl" w:eastAsia="es-ES"/>
    </w:rPr>
  </w:style>
  <w:style w:type="paragraph" w:styleId="Prrafodelista">
    <w:name w:val="List Paragraph"/>
    <w:basedOn w:val="Normal"/>
    <w:uiPriority w:val="34"/>
    <w:qFormat/>
    <w:rsid w:val="00E91EFD"/>
    <w:pPr>
      <w:spacing w:after="200" w:line="276" w:lineRule="auto"/>
      <w:ind w:left="720"/>
      <w:contextualSpacing/>
      <w:jc w:val="left"/>
    </w:pPr>
    <w:rPr>
      <w:rFonts w:ascii="Calibri" w:eastAsia="Calibri" w:hAnsi="Calibri"/>
      <w:szCs w:val="22"/>
      <w:lang w:val="es-CO" w:eastAsia="en-US"/>
    </w:rPr>
  </w:style>
  <w:style w:type="character" w:styleId="Refdenotaalpie">
    <w:name w:val="footnote reference"/>
    <w:uiPriority w:val="99"/>
    <w:semiHidden/>
    <w:unhideWhenUsed/>
    <w:rsid w:val="00E91EFD"/>
    <w:rPr>
      <w:vertAlign w:val="superscript"/>
    </w:rPr>
  </w:style>
  <w:style w:type="paragraph" w:styleId="Revisin">
    <w:name w:val="Revision"/>
    <w:hidden/>
    <w:uiPriority w:val="99"/>
    <w:semiHidden/>
    <w:rsid w:val="00E91EFD"/>
    <w:rPr>
      <w:rFonts w:ascii="Arial" w:hAnsi="Arial"/>
      <w:sz w:val="22"/>
      <w:lang w:val="es-ES_tradnl" w:eastAsia="es-ES"/>
    </w:rPr>
  </w:style>
  <w:style w:type="paragraph" w:customStyle="1" w:styleId="Estilo">
    <w:name w:val="Estilo"/>
    <w:rsid w:val="00A73FD2"/>
    <w:pPr>
      <w:widowControl w:val="0"/>
      <w:autoSpaceDE w:val="0"/>
      <w:autoSpaceDN w:val="0"/>
      <w:adjustRightInd w:val="0"/>
    </w:pPr>
    <w:rPr>
      <w:rFonts w:ascii="Arial" w:hAnsi="Arial" w:cs="Arial"/>
      <w:sz w:val="24"/>
      <w:szCs w:val="24"/>
      <w:lang w:val="es-ES" w:eastAsia="es-ES"/>
    </w:rPr>
  </w:style>
  <w:style w:type="paragraph" w:customStyle="1" w:styleId="Default">
    <w:name w:val="Default"/>
    <w:rsid w:val="006B0920"/>
    <w:pPr>
      <w:autoSpaceDE w:val="0"/>
      <w:autoSpaceDN w:val="0"/>
      <w:adjustRightInd w:val="0"/>
    </w:pPr>
    <w:rPr>
      <w:color w:val="000000"/>
      <w:sz w:val="24"/>
      <w:szCs w:val="24"/>
      <w:lang w:val="es-ES" w:eastAsia="es-ES"/>
    </w:rPr>
  </w:style>
  <w:style w:type="paragraph" w:customStyle="1" w:styleId="estilo0">
    <w:name w:val="estilo"/>
    <w:basedOn w:val="Normal"/>
    <w:rsid w:val="00C21BEE"/>
    <w:pPr>
      <w:autoSpaceDE w:val="0"/>
      <w:autoSpaceDN w:val="0"/>
      <w:jc w:val="left"/>
    </w:pPr>
    <w:rPr>
      <w:rFonts w:eastAsia="Calibri" w:cs="Arial"/>
      <w:sz w:val="24"/>
      <w:szCs w:val="24"/>
      <w:lang w:val="es-CO" w:eastAsia="es-CO"/>
    </w:rPr>
  </w:style>
  <w:style w:type="paragraph" w:styleId="NormalWeb">
    <w:name w:val="Normal (Web)"/>
    <w:basedOn w:val="Normal"/>
    <w:uiPriority w:val="99"/>
    <w:unhideWhenUsed/>
    <w:rsid w:val="0039712F"/>
    <w:pPr>
      <w:spacing w:before="100" w:beforeAutospacing="1" w:after="100" w:afterAutospacing="1"/>
      <w:jc w:val="left"/>
    </w:pPr>
    <w:rPr>
      <w:rFonts w:ascii="Times New Roman" w:hAnsi="Times New Roman"/>
      <w:sz w:val="24"/>
      <w:szCs w:val="24"/>
      <w:lang w:val="es-ES"/>
    </w:rPr>
  </w:style>
  <w:style w:type="character" w:customStyle="1" w:styleId="elema1">
    <w:name w:val="elema1"/>
    <w:rsid w:val="0039712F"/>
    <w:rPr>
      <w:color w:val="0000FF"/>
      <w:sz w:val="30"/>
      <w:szCs w:val="30"/>
    </w:rPr>
  </w:style>
  <w:style w:type="paragraph" w:styleId="Textonotapie">
    <w:name w:val="footnote text"/>
    <w:basedOn w:val="Normal"/>
    <w:link w:val="TextonotapieCar"/>
    <w:uiPriority w:val="99"/>
    <w:semiHidden/>
    <w:unhideWhenUsed/>
    <w:rsid w:val="00B70810"/>
    <w:pPr>
      <w:jc w:val="left"/>
    </w:pPr>
    <w:rPr>
      <w:rFonts w:asciiTheme="minorHAnsi" w:eastAsiaTheme="minorHAnsi" w:hAnsiTheme="minorHAnsi" w:cstheme="minorBidi"/>
      <w:sz w:val="20"/>
      <w:lang w:val="es-CO" w:eastAsia="en-US"/>
    </w:rPr>
  </w:style>
  <w:style w:type="character" w:customStyle="1" w:styleId="TextonotapieCar">
    <w:name w:val="Texto nota pie Car"/>
    <w:basedOn w:val="Fuentedeprrafopredeter"/>
    <w:link w:val="Textonotapie"/>
    <w:uiPriority w:val="99"/>
    <w:semiHidden/>
    <w:rsid w:val="00B70810"/>
    <w:rPr>
      <w:rFonts w:asciiTheme="minorHAnsi" w:eastAsiaTheme="minorHAnsi" w:hAnsiTheme="minorHAnsi" w:cstheme="minorBidi"/>
      <w:lang w:eastAsia="en-US"/>
    </w:rPr>
  </w:style>
  <w:style w:type="character" w:customStyle="1" w:styleId="UnresolvedMention">
    <w:name w:val="Unresolved Mention"/>
    <w:basedOn w:val="Fuentedeprrafopredeter"/>
    <w:uiPriority w:val="99"/>
    <w:semiHidden/>
    <w:unhideWhenUsed/>
    <w:rsid w:val="00946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2805">
      <w:bodyDiv w:val="1"/>
      <w:marLeft w:val="0"/>
      <w:marRight w:val="0"/>
      <w:marTop w:val="0"/>
      <w:marBottom w:val="0"/>
      <w:divBdr>
        <w:top w:val="none" w:sz="0" w:space="0" w:color="auto"/>
        <w:left w:val="none" w:sz="0" w:space="0" w:color="auto"/>
        <w:bottom w:val="none" w:sz="0" w:space="0" w:color="auto"/>
        <w:right w:val="none" w:sz="0" w:space="0" w:color="auto"/>
      </w:divBdr>
    </w:div>
    <w:div w:id="222526697">
      <w:bodyDiv w:val="1"/>
      <w:marLeft w:val="0"/>
      <w:marRight w:val="0"/>
      <w:marTop w:val="0"/>
      <w:marBottom w:val="0"/>
      <w:divBdr>
        <w:top w:val="none" w:sz="0" w:space="0" w:color="auto"/>
        <w:left w:val="none" w:sz="0" w:space="0" w:color="auto"/>
        <w:bottom w:val="none" w:sz="0" w:space="0" w:color="auto"/>
        <w:right w:val="none" w:sz="0" w:space="0" w:color="auto"/>
      </w:divBdr>
    </w:div>
    <w:div w:id="238027827">
      <w:bodyDiv w:val="1"/>
      <w:marLeft w:val="0"/>
      <w:marRight w:val="0"/>
      <w:marTop w:val="0"/>
      <w:marBottom w:val="0"/>
      <w:divBdr>
        <w:top w:val="none" w:sz="0" w:space="0" w:color="auto"/>
        <w:left w:val="none" w:sz="0" w:space="0" w:color="auto"/>
        <w:bottom w:val="none" w:sz="0" w:space="0" w:color="auto"/>
        <w:right w:val="none" w:sz="0" w:space="0" w:color="auto"/>
      </w:divBdr>
    </w:div>
    <w:div w:id="375931514">
      <w:bodyDiv w:val="1"/>
      <w:marLeft w:val="0"/>
      <w:marRight w:val="0"/>
      <w:marTop w:val="0"/>
      <w:marBottom w:val="0"/>
      <w:divBdr>
        <w:top w:val="none" w:sz="0" w:space="0" w:color="auto"/>
        <w:left w:val="none" w:sz="0" w:space="0" w:color="auto"/>
        <w:bottom w:val="none" w:sz="0" w:space="0" w:color="auto"/>
        <w:right w:val="none" w:sz="0" w:space="0" w:color="auto"/>
      </w:divBdr>
      <w:divsChild>
        <w:div w:id="1402562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538642">
              <w:marLeft w:val="0"/>
              <w:marRight w:val="0"/>
              <w:marTop w:val="0"/>
              <w:marBottom w:val="0"/>
              <w:divBdr>
                <w:top w:val="none" w:sz="0" w:space="0" w:color="auto"/>
                <w:left w:val="none" w:sz="0" w:space="0" w:color="auto"/>
                <w:bottom w:val="none" w:sz="0" w:space="0" w:color="auto"/>
                <w:right w:val="none" w:sz="0" w:space="0" w:color="auto"/>
              </w:divBdr>
              <w:divsChild>
                <w:div w:id="13694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4029">
      <w:bodyDiv w:val="1"/>
      <w:marLeft w:val="0"/>
      <w:marRight w:val="0"/>
      <w:marTop w:val="0"/>
      <w:marBottom w:val="0"/>
      <w:divBdr>
        <w:top w:val="none" w:sz="0" w:space="0" w:color="auto"/>
        <w:left w:val="none" w:sz="0" w:space="0" w:color="auto"/>
        <w:bottom w:val="none" w:sz="0" w:space="0" w:color="auto"/>
        <w:right w:val="none" w:sz="0" w:space="0" w:color="auto"/>
      </w:divBdr>
    </w:div>
    <w:div w:id="487478777">
      <w:bodyDiv w:val="1"/>
      <w:marLeft w:val="0"/>
      <w:marRight w:val="0"/>
      <w:marTop w:val="0"/>
      <w:marBottom w:val="0"/>
      <w:divBdr>
        <w:top w:val="none" w:sz="0" w:space="0" w:color="auto"/>
        <w:left w:val="none" w:sz="0" w:space="0" w:color="auto"/>
        <w:bottom w:val="none" w:sz="0" w:space="0" w:color="auto"/>
        <w:right w:val="none" w:sz="0" w:space="0" w:color="auto"/>
      </w:divBdr>
    </w:div>
    <w:div w:id="512653076">
      <w:bodyDiv w:val="1"/>
      <w:marLeft w:val="0"/>
      <w:marRight w:val="0"/>
      <w:marTop w:val="0"/>
      <w:marBottom w:val="0"/>
      <w:divBdr>
        <w:top w:val="none" w:sz="0" w:space="0" w:color="auto"/>
        <w:left w:val="none" w:sz="0" w:space="0" w:color="auto"/>
        <w:bottom w:val="none" w:sz="0" w:space="0" w:color="auto"/>
        <w:right w:val="none" w:sz="0" w:space="0" w:color="auto"/>
      </w:divBdr>
    </w:div>
    <w:div w:id="657148932">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1035227524">
      <w:bodyDiv w:val="1"/>
      <w:marLeft w:val="0"/>
      <w:marRight w:val="0"/>
      <w:marTop w:val="0"/>
      <w:marBottom w:val="0"/>
      <w:divBdr>
        <w:top w:val="none" w:sz="0" w:space="0" w:color="auto"/>
        <w:left w:val="none" w:sz="0" w:space="0" w:color="auto"/>
        <w:bottom w:val="none" w:sz="0" w:space="0" w:color="auto"/>
        <w:right w:val="none" w:sz="0" w:space="0" w:color="auto"/>
      </w:divBdr>
    </w:div>
    <w:div w:id="1148402356">
      <w:bodyDiv w:val="1"/>
      <w:marLeft w:val="0"/>
      <w:marRight w:val="0"/>
      <w:marTop w:val="0"/>
      <w:marBottom w:val="0"/>
      <w:divBdr>
        <w:top w:val="none" w:sz="0" w:space="0" w:color="auto"/>
        <w:left w:val="none" w:sz="0" w:space="0" w:color="auto"/>
        <w:bottom w:val="none" w:sz="0" w:space="0" w:color="auto"/>
        <w:right w:val="none" w:sz="0" w:space="0" w:color="auto"/>
      </w:divBdr>
    </w:div>
    <w:div w:id="1251157320">
      <w:bodyDiv w:val="1"/>
      <w:marLeft w:val="0"/>
      <w:marRight w:val="0"/>
      <w:marTop w:val="0"/>
      <w:marBottom w:val="0"/>
      <w:divBdr>
        <w:top w:val="none" w:sz="0" w:space="0" w:color="auto"/>
        <w:left w:val="none" w:sz="0" w:space="0" w:color="auto"/>
        <w:bottom w:val="none" w:sz="0" w:space="0" w:color="auto"/>
        <w:right w:val="none" w:sz="0" w:space="0" w:color="auto"/>
      </w:divBdr>
    </w:div>
    <w:div w:id="1251891847">
      <w:bodyDiv w:val="1"/>
      <w:marLeft w:val="0"/>
      <w:marRight w:val="0"/>
      <w:marTop w:val="0"/>
      <w:marBottom w:val="0"/>
      <w:divBdr>
        <w:top w:val="none" w:sz="0" w:space="0" w:color="auto"/>
        <w:left w:val="none" w:sz="0" w:space="0" w:color="auto"/>
        <w:bottom w:val="none" w:sz="0" w:space="0" w:color="auto"/>
        <w:right w:val="none" w:sz="0" w:space="0" w:color="auto"/>
      </w:divBdr>
    </w:div>
    <w:div w:id="1552571854">
      <w:bodyDiv w:val="1"/>
      <w:marLeft w:val="0"/>
      <w:marRight w:val="0"/>
      <w:marTop w:val="0"/>
      <w:marBottom w:val="0"/>
      <w:divBdr>
        <w:top w:val="none" w:sz="0" w:space="0" w:color="auto"/>
        <w:left w:val="none" w:sz="0" w:space="0" w:color="auto"/>
        <w:bottom w:val="none" w:sz="0" w:space="0" w:color="auto"/>
        <w:right w:val="none" w:sz="0" w:space="0" w:color="auto"/>
      </w:divBdr>
    </w:div>
    <w:div w:id="1646885302">
      <w:bodyDiv w:val="1"/>
      <w:marLeft w:val="0"/>
      <w:marRight w:val="0"/>
      <w:marTop w:val="0"/>
      <w:marBottom w:val="0"/>
      <w:divBdr>
        <w:top w:val="none" w:sz="0" w:space="0" w:color="auto"/>
        <w:left w:val="none" w:sz="0" w:space="0" w:color="auto"/>
        <w:bottom w:val="none" w:sz="0" w:space="0" w:color="auto"/>
        <w:right w:val="none" w:sz="0" w:space="0" w:color="auto"/>
      </w:divBdr>
    </w:div>
    <w:div w:id="1747147861">
      <w:bodyDiv w:val="1"/>
      <w:marLeft w:val="0"/>
      <w:marRight w:val="0"/>
      <w:marTop w:val="0"/>
      <w:marBottom w:val="0"/>
      <w:divBdr>
        <w:top w:val="none" w:sz="0" w:space="0" w:color="auto"/>
        <w:left w:val="none" w:sz="0" w:space="0" w:color="auto"/>
        <w:bottom w:val="none" w:sz="0" w:space="0" w:color="auto"/>
        <w:right w:val="none" w:sz="0" w:space="0" w:color="auto"/>
      </w:divBdr>
    </w:div>
    <w:div w:id="1875969247">
      <w:bodyDiv w:val="1"/>
      <w:marLeft w:val="0"/>
      <w:marRight w:val="0"/>
      <w:marTop w:val="0"/>
      <w:marBottom w:val="0"/>
      <w:divBdr>
        <w:top w:val="none" w:sz="0" w:space="0" w:color="auto"/>
        <w:left w:val="none" w:sz="0" w:space="0" w:color="auto"/>
        <w:bottom w:val="none" w:sz="0" w:space="0" w:color="auto"/>
        <w:right w:val="none" w:sz="0" w:space="0" w:color="auto"/>
      </w:divBdr>
    </w:div>
    <w:div w:id="1930262558">
      <w:bodyDiv w:val="1"/>
      <w:marLeft w:val="0"/>
      <w:marRight w:val="0"/>
      <w:marTop w:val="0"/>
      <w:marBottom w:val="0"/>
      <w:divBdr>
        <w:top w:val="none" w:sz="0" w:space="0" w:color="auto"/>
        <w:left w:val="none" w:sz="0" w:space="0" w:color="auto"/>
        <w:bottom w:val="none" w:sz="0" w:space="0" w:color="auto"/>
        <w:right w:val="none" w:sz="0" w:space="0" w:color="auto"/>
      </w:divBdr>
    </w:div>
    <w:div w:id="200778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345_2019.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c-345_2019.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86CFA-0AED-4CEF-9C5D-E6EB3A1EC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2335</Words>
  <Characters>12846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“Por el cual se establecen disposiciones relacionadas con las solicitudes de registro y licencia de importación”</vt:lpstr>
    </vt:vector>
  </TitlesOfParts>
  <Company>Microsoft</Company>
  <LinksUpToDate>false</LinksUpToDate>
  <CharactersWithSpaces>15151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establecen disposiciones relacionadas con las solicitudes de registro y licencia de importación”</dc:title>
  <dc:creator>dianamp</dc:creator>
  <cp:lastModifiedBy>Daniel Hernando Forero Florian</cp:lastModifiedBy>
  <cp:revision>32</cp:revision>
  <cp:lastPrinted>2024-09-19T18:52:00Z</cp:lastPrinted>
  <dcterms:created xsi:type="dcterms:W3CDTF">2025-02-14T15:23:00Z</dcterms:created>
  <dcterms:modified xsi:type="dcterms:W3CDTF">2025-02-18T20:26:00Z</dcterms:modified>
</cp:coreProperties>
</file>