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2FF" w14:textId="77777777" w:rsidR="00D51D05" w:rsidRDefault="00D51D05" w:rsidP="00D51D05">
      <w:pPr>
        <w:ind w:right="-94"/>
        <w:jc w:val="both"/>
        <w:rPr>
          <w:rFonts w:ascii="Arial" w:hAnsi="Arial" w:cs="Arial"/>
          <w:color w:val="000000"/>
          <w:sz w:val="22"/>
          <w:szCs w:val="22"/>
        </w:rPr>
      </w:pPr>
    </w:p>
    <w:p w14:paraId="680C07F6" w14:textId="77777777" w:rsidR="00D51D05" w:rsidRDefault="00D51D05" w:rsidP="00D51D05">
      <w:pPr>
        <w:widowControl w:val="0"/>
        <w:autoSpaceDE w:val="0"/>
        <w:autoSpaceDN w:val="0"/>
        <w:adjustRightInd w:val="0"/>
        <w:spacing w:line="240" w:lineRule="atLeast"/>
        <w:rPr>
          <w:rFonts w:ascii="Arial" w:hAnsi="Arial" w:cs="Arial"/>
          <w:color w:val="808080" w:themeColor="background1" w:themeShade="80"/>
          <w:sz w:val="22"/>
          <w:szCs w:val="22"/>
        </w:rPr>
      </w:pPr>
      <w:r>
        <w:rPr>
          <w:rFonts w:ascii="Arial" w:hAnsi="Arial" w:cs="Arial"/>
          <w:color w:val="808080" w:themeColor="background1" w:themeShade="80"/>
          <w:sz w:val="22"/>
          <w:szCs w:val="22"/>
        </w:rPr>
        <w:t>(Ciudad), (día mes año)</w:t>
      </w:r>
    </w:p>
    <w:p w14:paraId="309A55D7" w14:textId="77777777" w:rsidR="00D51D05" w:rsidRDefault="00D51D05" w:rsidP="00D51D05">
      <w:pPr>
        <w:autoSpaceDE w:val="0"/>
        <w:autoSpaceDN w:val="0"/>
        <w:adjustRightInd w:val="0"/>
        <w:jc w:val="center"/>
        <w:rPr>
          <w:rFonts w:ascii="Arial" w:eastAsiaTheme="minorHAnsi" w:hAnsi="Arial" w:cs="Arial"/>
          <w:color w:val="808080" w:themeColor="background1" w:themeShade="80"/>
          <w:sz w:val="22"/>
          <w:szCs w:val="22"/>
          <w:lang w:eastAsia="en-US"/>
        </w:rPr>
      </w:pPr>
    </w:p>
    <w:p w14:paraId="2BDBDB0B" w14:textId="77777777" w:rsidR="00D51D05" w:rsidRDefault="00D51D05" w:rsidP="00D51D05">
      <w:pPr>
        <w:tabs>
          <w:tab w:val="left" w:pos="1134"/>
        </w:tabs>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Señores </w:t>
      </w:r>
    </w:p>
    <w:p w14:paraId="2C6F08D8" w14:textId="77777777" w:rsidR="00D51D05" w:rsidRDefault="00D51D05" w:rsidP="00D51D05">
      <w:pPr>
        <w:tabs>
          <w:tab w:val="left" w:pos="1134"/>
        </w:tabs>
        <w:rPr>
          <w:rFonts w:ascii="Arial" w:eastAsiaTheme="minorHAnsi" w:hAnsi="Arial" w:cs="Arial"/>
          <w:b/>
          <w:sz w:val="22"/>
          <w:szCs w:val="22"/>
          <w:lang w:val="es-CO" w:eastAsia="en-US"/>
        </w:rPr>
      </w:pPr>
      <w:r>
        <w:rPr>
          <w:rFonts w:ascii="Arial" w:eastAsiaTheme="minorHAnsi" w:hAnsi="Arial" w:cs="Arial"/>
          <w:b/>
          <w:sz w:val="22"/>
          <w:szCs w:val="22"/>
          <w:lang w:val="es-CO" w:eastAsia="en-US"/>
        </w:rPr>
        <w:t>CONSULTORIO JURIDICO</w:t>
      </w:r>
    </w:p>
    <w:p w14:paraId="3AB303C3" w14:textId="77777777" w:rsidR="00D51D05" w:rsidRDefault="00D51D05" w:rsidP="00D51D05">
      <w:pPr>
        <w:tabs>
          <w:tab w:val="left" w:pos="1134"/>
        </w:tabs>
        <w:rPr>
          <w:rFonts w:ascii="Arial" w:eastAsiaTheme="minorHAnsi" w:hAnsi="Arial" w:cs="Arial"/>
          <w:b/>
          <w:sz w:val="22"/>
          <w:szCs w:val="22"/>
          <w:lang w:val="es-CO" w:eastAsia="en-US"/>
        </w:rPr>
      </w:pPr>
      <w:r>
        <w:rPr>
          <w:rFonts w:ascii="Arial" w:eastAsiaTheme="minorHAnsi" w:hAnsi="Arial" w:cs="Arial"/>
          <w:b/>
          <w:sz w:val="22"/>
          <w:szCs w:val="22"/>
          <w:lang w:val="es-CO" w:eastAsia="en-US"/>
        </w:rPr>
        <w:t xml:space="preserve">UNIVERSIDAD </w:t>
      </w:r>
      <w:proofErr w:type="spellStart"/>
      <w:r>
        <w:rPr>
          <w:rFonts w:ascii="Arial" w:eastAsiaTheme="minorHAnsi" w:hAnsi="Arial" w:cs="Arial"/>
          <w:b/>
          <w:color w:val="808080" w:themeColor="background1" w:themeShade="80"/>
          <w:sz w:val="22"/>
          <w:szCs w:val="22"/>
          <w:lang w:val="es-CO" w:eastAsia="en-US"/>
        </w:rPr>
        <w:t>xxx</w:t>
      </w:r>
      <w:proofErr w:type="spellEnd"/>
    </w:p>
    <w:p w14:paraId="00A419A6" w14:textId="77777777" w:rsidR="00D51D05" w:rsidRDefault="00D51D05" w:rsidP="00D51D05">
      <w:pPr>
        <w:tabs>
          <w:tab w:val="left" w:pos="1134"/>
        </w:tabs>
        <w:rPr>
          <w:rFonts w:ascii="Arial" w:eastAsiaTheme="minorHAnsi" w:hAnsi="Arial" w:cs="Arial"/>
          <w:color w:val="0563C1" w:themeColor="hyperlink"/>
          <w:sz w:val="22"/>
          <w:szCs w:val="22"/>
          <w:u w:val="single"/>
          <w:lang w:val="es-CO" w:eastAsia="en-US"/>
        </w:rPr>
      </w:pPr>
      <w:r>
        <w:rPr>
          <w:rFonts w:ascii="Arial" w:eastAsiaTheme="minorHAnsi" w:hAnsi="Arial" w:cs="Arial"/>
          <w:sz w:val="22"/>
          <w:szCs w:val="22"/>
          <w:lang w:val="es-ES_tradnl" w:eastAsia="en-US"/>
        </w:rPr>
        <w:t xml:space="preserve">Correo Electrónico: </w:t>
      </w:r>
      <w:proofErr w:type="spellStart"/>
      <w:r>
        <w:rPr>
          <w:rFonts w:ascii="Arial" w:eastAsiaTheme="minorHAnsi" w:hAnsi="Arial" w:cs="Arial"/>
          <w:color w:val="808080" w:themeColor="background1" w:themeShade="80"/>
          <w:sz w:val="22"/>
          <w:szCs w:val="22"/>
          <w:lang w:val="es-ES_tradnl" w:eastAsia="en-US"/>
        </w:rPr>
        <w:t>xxx</w:t>
      </w:r>
      <w:proofErr w:type="spellEnd"/>
      <w:r>
        <w:rPr>
          <w:rFonts w:ascii="Arial" w:eastAsiaTheme="minorHAnsi" w:hAnsi="Arial" w:cs="Arial"/>
          <w:color w:val="0563C1" w:themeColor="hyperlink"/>
          <w:sz w:val="22"/>
          <w:szCs w:val="22"/>
          <w:u w:val="single"/>
          <w:lang w:val="es-CO" w:eastAsia="en-US"/>
        </w:rPr>
        <w:t xml:space="preserve"> </w:t>
      </w:r>
    </w:p>
    <w:p w14:paraId="597437E4" w14:textId="77777777" w:rsidR="00D51D05" w:rsidRDefault="00D51D05" w:rsidP="00D51D05">
      <w:pPr>
        <w:tabs>
          <w:tab w:val="left" w:pos="1134"/>
        </w:tabs>
        <w:rPr>
          <w:rFonts w:ascii="Arial" w:eastAsiaTheme="minorHAnsi" w:hAnsi="Arial" w:cs="Arial"/>
          <w:sz w:val="22"/>
          <w:szCs w:val="22"/>
          <w:lang w:val="es-CO" w:eastAsia="en-US"/>
        </w:rPr>
      </w:pPr>
    </w:p>
    <w:p w14:paraId="5A90FC1B" w14:textId="77777777" w:rsidR="00D51D05" w:rsidRDefault="00D51D05" w:rsidP="00D51D05">
      <w:pPr>
        <w:tabs>
          <w:tab w:val="left" w:pos="1134"/>
        </w:tabs>
        <w:rPr>
          <w:rFonts w:ascii="Arial" w:eastAsiaTheme="minorHAnsi" w:hAnsi="Arial" w:cs="Arial"/>
          <w:sz w:val="22"/>
          <w:szCs w:val="22"/>
          <w:lang w:val="es-CO" w:eastAsia="en-US"/>
        </w:rPr>
      </w:pPr>
      <w:r>
        <w:rPr>
          <w:rFonts w:ascii="Arial" w:eastAsiaTheme="minorHAnsi" w:hAnsi="Arial" w:cs="Arial"/>
          <w:sz w:val="22"/>
          <w:szCs w:val="22"/>
          <w:lang w:val="es-CO" w:eastAsia="en-US"/>
        </w:rPr>
        <w:t>Ref.:</w:t>
      </w:r>
      <w:r>
        <w:rPr>
          <w:rFonts w:ascii="Arial" w:eastAsiaTheme="minorHAnsi" w:hAnsi="Arial" w:cs="Arial"/>
          <w:sz w:val="22"/>
          <w:szCs w:val="22"/>
          <w:lang w:val="es-CO" w:eastAsia="en-US"/>
        </w:rPr>
        <w:tab/>
        <w:t xml:space="preserve">Expediente </w:t>
      </w:r>
      <w:proofErr w:type="spellStart"/>
      <w:r>
        <w:rPr>
          <w:rFonts w:ascii="Arial" w:eastAsiaTheme="minorHAnsi" w:hAnsi="Arial" w:cs="Arial"/>
          <w:b/>
          <w:sz w:val="22"/>
          <w:szCs w:val="22"/>
          <w:lang w:val="es-CO" w:eastAsia="en-US"/>
        </w:rPr>
        <w:t>xxx</w:t>
      </w:r>
      <w:proofErr w:type="spellEnd"/>
      <w:r>
        <w:rPr>
          <w:rFonts w:ascii="Arial" w:eastAsiaTheme="minorHAnsi" w:hAnsi="Arial" w:cs="Arial"/>
          <w:b/>
          <w:sz w:val="22"/>
          <w:szCs w:val="22"/>
          <w:lang w:val="es-CO" w:eastAsia="en-US"/>
        </w:rPr>
        <w:t xml:space="preserve"> - Solicitud estudiante consultorio jurídico - defensor de oficio.</w:t>
      </w:r>
    </w:p>
    <w:p w14:paraId="07248AE7" w14:textId="77777777" w:rsidR="00D51D05" w:rsidRDefault="00D51D05" w:rsidP="00D51D05">
      <w:pPr>
        <w:jc w:val="both"/>
        <w:rPr>
          <w:rFonts w:ascii="Arial" w:eastAsiaTheme="minorHAnsi" w:hAnsi="Arial" w:cs="Arial"/>
          <w:sz w:val="22"/>
          <w:szCs w:val="22"/>
          <w:lang w:val="es-CO" w:eastAsia="en-US"/>
        </w:rPr>
      </w:pPr>
    </w:p>
    <w:p w14:paraId="1FF17365" w14:textId="77777777" w:rsidR="00D51D05" w:rsidRDefault="00D51D05" w:rsidP="00D51D05">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Cordial saludo,</w:t>
      </w:r>
    </w:p>
    <w:p w14:paraId="0CE4BB5E" w14:textId="77777777" w:rsidR="00D51D05" w:rsidRDefault="00D51D05" w:rsidP="00D51D05">
      <w:pPr>
        <w:jc w:val="both"/>
        <w:rPr>
          <w:rFonts w:ascii="Arial" w:eastAsiaTheme="minorHAnsi" w:hAnsi="Arial" w:cs="Arial"/>
          <w:sz w:val="22"/>
          <w:szCs w:val="22"/>
          <w:lang w:val="es-CO" w:eastAsia="en-US"/>
        </w:rPr>
      </w:pPr>
    </w:p>
    <w:p w14:paraId="3DF4B82D" w14:textId="675E79DA" w:rsidR="00D51D05" w:rsidRDefault="007A5F5A" w:rsidP="00D51D05">
      <w:pPr>
        <w:jc w:val="both"/>
        <w:rPr>
          <w:rFonts w:ascii="Arial" w:eastAsiaTheme="minorHAnsi" w:hAnsi="Arial" w:cstheme="minorBidi"/>
          <w:sz w:val="22"/>
          <w:szCs w:val="22"/>
          <w:lang w:val="es-CO" w:eastAsia="en-US"/>
        </w:rPr>
      </w:pPr>
      <w:r>
        <w:rPr>
          <w:rFonts w:ascii="Arial" w:eastAsiaTheme="minorHAnsi" w:hAnsi="Arial" w:cstheme="minorBidi"/>
          <w:sz w:val="22"/>
          <w:szCs w:val="22"/>
          <w:lang w:val="es-CO" w:eastAsia="en-US"/>
        </w:rPr>
        <w:t>De conformidad con</w:t>
      </w:r>
      <w:r w:rsidR="00D51D05">
        <w:rPr>
          <w:rFonts w:ascii="Arial" w:eastAsiaTheme="minorHAnsi" w:hAnsi="Arial" w:cstheme="minorBidi"/>
          <w:sz w:val="22"/>
          <w:szCs w:val="22"/>
          <w:lang w:val="es-CO" w:eastAsia="en-US"/>
        </w:rPr>
        <w:t xml:space="preserve"> lo dispuesto en el</w:t>
      </w:r>
      <w:r w:rsidR="000D4040">
        <w:rPr>
          <w:rFonts w:ascii="Arial" w:eastAsiaTheme="minorHAnsi" w:hAnsi="Arial" w:cstheme="minorBidi"/>
          <w:sz w:val="22"/>
          <w:szCs w:val="22"/>
          <w:lang w:val="es-CO" w:eastAsia="en-US"/>
        </w:rPr>
        <w:t xml:space="preserve"> inciso 1º del</w:t>
      </w:r>
      <w:r w:rsidR="00D51D05">
        <w:rPr>
          <w:rFonts w:ascii="Arial" w:eastAsiaTheme="minorHAnsi" w:hAnsi="Arial" w:cstheme="minorBidi"/>
          <w:sz w:val="22"/>
          <w:szCs w:val="22"/>
          <w:lang w:val="es-CO" w:eastAsia="en-US"/>
        </w:rPr>
        <w:t xml:space="preserve"> artículo </w:t>
      </w:r>
      <w:r w:rsidR="000B7476">
        <w:rPr>
          <w:rFonts w:ascii="Arial" w:eastAsiaTheme="minorHAnsi" w:hAnsi="Arial" w:cstheme="minorBidi"/>
          <w:sz w:val="22"/>
          <w:szCs w:val="22"/>
          <w:lang w:val="es-CO" w:eastAsia="en-US"/>
        </w:rPr>
        <w:t>11</w:t>
      </w:r>
      <w:r w:rsidR="00D51D05">
        <w:rPr>
          <w:rFonts w:ascii="Arial" w:eastAsiaTheme="minorHAnsi" w:hAnsi="Arial" w:cstheme="minorBidi"/>
          <w:sz w:val="22"/>
          <w:szCs w:val="22"/>
          <w:lang w:val="es-CO" w:eastAsia="en-US"/>
        </w:rPr>
        <w:t xml:space="preserve">3 de la Ley </w:t>
      </w:r>
      <w:r w:rsidR="000B7476">
        <w:rPr>
          <w:rFonts w:ascii="Arial" w:eastAsiaTheme="minorHAnsi" w:hAnsi="Arial" w:cstheme="minorBidi"/>
          <w:sz w:val="22"/>
          <w:szCs w:val="22"/>
          <w:lang w:val="es-CO" w:eastAsia="en-US"/>
        </w:rPr>
        <w:t>1952 de 2019</w:t>
      </w:r>
      <w:r w:rsidR="00D51D05">
        <w:rPr>
          <w:rFonts w:ascii="Arial" w:eastAsiaTheme="minorHAnsi" w:hAnsi="Arial" w:cstheme="minorBidi"/>
          <w:sz w:val="22"/>
          <w:szCs w:val="22"/>
          <w:lang w:val="es-CO" w:eastAsia="en-US"/>
        </w:rPr>
        <w:t xml:space="preserve">, </w:t>
      </w:r>
      <w:r>
        <w:rPr>
          <w:rFonts w:ascii="Arial" w:eastAsiaTheme="minorHAnsi" w:hAnsi="Arial" w:cstheme="minorBidi"/>
          <w:sz w:val="22"/>
          <w:szCs w:val="22"/>
          <w:lang w:val="es-CO" w:eastAsia="en-US"/>
        </w:rPr>
        <w:t>que sostiene</w:t>
      </w:r>
      <w:r w:rsidR="0065531F">
        <w:rPr>
          <w:rFonts w:ascii="Arial" w:eastAsiaTheme="minorHAnsi" w:hAnsi="Arial" w:cstheme="minorBidi"/>
          <w:sz w:val="22"/>
          <w:szCs w:val="22"/>
          <w:lang w:val="es-CO" w:eastAsia="en-US"/>
        </w:rPr>
        <w:t xml:space="preserve">: </w:t>
      </w:r>
      <w:r w:rsidR="0065531F">
        <w:rPr>
          <w:rFonts w:ascii="Arial" w:eastAsiaTheme="minorHAnsi" w:hAnsi="Arial" w:cstheme="minorBidi"/>
          <w:b/>
          <w:bCs/>
          <w:i/>
          <w:iCs/>
          <w:sz w:val="22"/>
          <w:szCs w:val="22"/>
          <w:lang w:val="es-CO" w:eastAsia="en-US"/>
        </w:rPr>
        <w:t>“(…)</w:t>
      </w:r>
      <w:r w:rsidR="000D4040">
        <w:rPr>
          <w:rFonts w:ascii="Arial" w:eastAsiaTheme="minorHAnsi" w:hAnsi="Arial" w:cstheme="minorBidi"/>
          <w:b/>
          <w:bCs/>
          <w:i/>
          <w:iCs/>
          <w:sz w:val="22"/>
          <w:szCs w:val="22"/>
          <w:lang w:val="es-CO" w:eastAsia="en-US"/>
        </w:rPr>
        <w:t xml:space="preserve"> </w:t>
      </w:r>
      <w:r w:rsidR="0065531F" w:rsidRPr="0065531F">
        <w:rPr>
          <w:rFonts w:ascii="Arial" w:eastAsiaTheme="minorHAnsi" w:hAnsi="Arial" w:cstheme="minorBidi"/>
          <w:i/>
          <w:iCs/>
          <w:sz w:val="22"/>
          <w:szCs w:val="22"/>
          <w:lang w:val="es-CO" w:eastAsia="en-US"/>
        </w:rPr>
        <w:t>Los estudiantes de los consultorios jurídicos podrán actuar como defensores de oficio en los procesos disciplinarios según los términos previstos en la ley</w:t>
      </w:r>
      <w:r w:rsidR="0065531F">
        <w:rPr>
          <w:rFonts w:ascii="Arial" w:eastAsiaTheme="minorHAnsi" w:hAnsi="Arial" w:cstheme="minorBidi"/>
          <w:i/>
          <w:iCs/>
          <w:sz w:val="22"/>
          <w:szCs w:val="22"/>
          <w:lang w:val="es-CO" w:eastAsia="en-US"/>
        </w:rPr>
        <w:t>.</w:t>
      </w:r>
      <w:r w:rsidR="0065531F" w:rsidRPr="0065531F">
        <w:rPr>
          <w:rFonts w:ascii="Arial" w:eastAsiaTheme="minorHAnsi" w:hAnsi="Arial" w:cstheme="minorBidi"/>
          <w:sz w:val="22"/>
          <w:szCs w:val="22"/>
          <w:lang w:val="es-CO" w:eastAsia="en-US"/>
        </w:rPr>
        <w:t>(</w:t>
      </w:r>
      <w:r w:rsidR="0065531F">
        <w:rPr>
          <w:rFonts w:ascii="Arial" w:eastAsiaTheme="minorHAnsi" w:hAnsi="Arial" w:cstheme="minorBidi"/>
          <w:sz w:val="22"/>
          <w:szCs w:val="22"/>
          <w:lang w:val="es-CO" w:eastAsia="en-US"/>
        </w:rPr>
        <w:t>…</w:t>
      </w:r>
      <w:r w:rsidR="0065531F" w:rsidRPr="0065531F">
        <w:rPr>
          <w:rFonts w:ascii="Arial" w:eastAsiaTheme="minorHAnsi" w:hAnsi="Arial" w:cstheme="minorBidi"/>
          <w:sz w:val="22"/>
          <w:szCs w:val="22"/>
          <w:lang w:val="es-CO" w:eastAsia="en-US"/>
        </w:rPr>
        <w:t>)”</w:t>
      </w:r>
      <w:r w:rsidR="0065531F">
        <w:rPr>
          <w:rFonts w:ascii="Arial" w:eastAsiaTheme="minorHAnsi" w:hAnsi="Arial" w:cstheme="minorBidi"/>
          <w:sz w:val="22"/>
          <w:szCs w:val="22"/>
          <w:lang w:val="es-CO" w:eastAsia="en-US"/>
        </w:rPr>
        <w:t xml:space="preserve">, </w:t>
      </w:r>
      <w:r w:rsidR="000D4040">
        <w:rPr>
          <w:rFonts w:ascii="Arial" w:eastAsiaTheme="minorHAnsi" w:hAnsi="Arial" w:cstheme="minorBidi"/>
          <w:sz w:val="22"/>
          <w:szCs w:val="22"/>
          <w:lang w:val="es-CO" w:eastAsia="en-US"/>
        </w:rPr>
        <w:t>a través de la presente</w:t>
      </w:r>
      <w:r w:rsidR="00687F08">
        <w:rPr>
          <w:rFonts w:ascii="Arial" w:eastAsiaTheme="minorHAnsi" w:hAnsi="Arial" w:cstheme="minorBidi"/>
          <w:sz w:val="22"/>
          <w:szCs w:val="22"/>
          <w:lang w:val="es-CO" w:eastAsia="en-US"/>
        </w:rPr>
        <w:t xml:space="preserve"> comunicación,</w:t>
      </w:r>
      <w:r w:rsidR="000D4040">
        <w:rPr>
          <w:rFonts w:ascii="Arial" w:eastAsiaTheme="minorHAnsi" w:hAnsi="Arial" w:cstheme="minorBidi"/>
          <w:sz w:val="22"/>
          <w:szCs w:val="22"/>
          <w:lang w:val="es-CO" w:eastAsia="en-US"/>
        </w:rPr>
        <w:t xml:space="preserve"> </w:t>
      </w:r>
      <w:r w:rsidR="00D51D05">
        <w:rPr>
          <w:rFonts w:ascii="Arial" w:eastAsiaTheme="minorHAnsi" w:hAnsi="Arial" w:cstheme="minorBidi"/>
          <w:sz w:val="22"/>
          <w:szCs w:val="22"/>
          <w:lang w:val="es-CO" w:eastAsia="en-US"/>
        </w:rPr>
        <w:t xml:space="preserve">me permito </w:t>
      </w:r>
      <w:r w:rsidR="00687F08">
        <w:rPr>
          <w:rFonts w:ascii="Arial" w:eastAsiaTheme="minorHAnsi" w:hAnsi="Arial" w:cstheme="minorBidi"/>
          <w:sz w:val="22"/>
          <w:szCs w:val="22"/>
          <w:lang w:val="es-CO" w:eastAsia="en-US"/>
        </w:rPr>
        <w:t>informarle q</w:t>
      </w:r>
      <w:r w:rsidR="00D51D05">
        <w:rPr>
          <w:rFonts w:ascii="Arial" w:eastAsiaTheme="minorHAnsi" w:hAnsi="Arial" w:cstheme="minorBidi"/>
          <w:sz w:val="22"/>
          <w:szCs w:val="22"/>
          <w:lang w:val="es-CO" w:eastAsia="en-US"/>
        </w:rPr>
        <w:t>ue</w:t>
      </w:r>
      <w:r w:rsidR="000964F4">
        <w:rPr>
          <w:rFonts w:ascii="Arial" w:eastAsiaTheme="minorHAnsi" w:hAnsi="Arial" w:cstheme="minorBidi"/>
          <w:sz w:val="22"/>
          <w:szCs w:val="22"/>
          <w:lang w:val="es-CO" w:eastAsia="en-US"/>
        </w:rPr>
        <w:t xml:space="preserve"> mediante decisión</w:t>
      </w:r>
      <w:r w:rsidR="00D51D05">
        <w:rPr>
          <w:rFonts w:ascii="Arial" w:eastAsiaTheme="minorHAnsi" w:hAnsi="Arial" w:cstheme="minorBidi"/>
          <w:sz w:val="22"/>
          <w:szCs w:val="22"/>
          <w:lang w:val="es-CO" w:eastAsia="en-US"/>
        </w:rPr>
        <w:t xml:space="preserve"> </w:t>
      </w:r>
      <w:r w:rsidR="00D51D05">
        <w:rPr>
          <w:rFonts w:ascii="Arial" w:eastAsiaTheme="minorHAnsi" w:hAnsi="Arial" w:cstheme="minorBidi"/>
          <w:color w:val="808080" w:themeColor="background1" w:themeShade="80"/>
          <w:sz w:val="22"/>
          <w:szCs w:val="22"/>
          <w:lang w:val="es-CO" w:eastAsia="en-US"/>
        </w:rPr>
        <w:t>(denominación y fecha)</w:t>
      </w:r>
      <w:r w:rsidR="00D51D05">
        <w:rPr>
          <w:rFonts w:ascii="Arial" w:eastAsiaTheme="minorHAnsi" w:hAnsi="Arial" w:cstheme="minorBidi"/>
          <w:sz w:val="22"/>
          <w:szCs w:val="22"/>
          <w:lang w:val="es-CO" w:eastAsia="en-US"/>
        </w:rPr>
        <w:t xml:space="preserve">, la </w:t>
      </w:r>
      <w:r w:rsidR="000B7476">
        <w:rPr>
          <w:rFonts w:ascii="Arial" w:eastAsiaTheme="minorHAnsi" w:hAnsi="Arial" w:cstheme="minorBidi"/>
          <w:sz w:val="22"/>
          <w:szCs w:val="22"/>
          <w:lang w:val="es-CO" w:eastAsia="en-US"/>
        </w:rPr>
        <w:t>Oficina</w:t>
      </w:r>
      <w:r w:rsidR="00D51D05">
        <w:rPr>
          <w:rFonts w:ascii="Arial" w:eastAsiaTheme="minorHAnsi" w:hAnsi="Arial" w:cstheme="minorBidi"/>
          <w:sz w:val="22"/>
          <w:szCs w:val="22"/>
          <w:lang w:val="es-CO" w:eastAsia="en-US"/>
        </w:rPr>
        <w:t xml:space="preserve"> de Control Disciplinario Interno</w:t>
      </w:r>
      <w:r w:rsidR="000964F4">
        <w:rPr>
          <w:rFonts w:ascii="Arial" w:eastAsiaTheme="minorHAnsi" w:hAnsi="Arial" w:cstheme="minorBidi"/>
          <w:sz w:val="22"/>
          <w:szCs w:val="22"/>
          <w:lang w:val="es-CO" w:eastAsia="en-US"/>
        </w:rPr>
        <w:t xml:space="preserve"> del Ministerio del Inte</w:t>
      </w:r>
      <w:r w:rsidR="00AE6BB0">
        <w:rPr>
          <w:rFonts w:ascii="Arial" w:eastAsiaTheme="minorHAnsi" w:hAnsi="Arial" w:cstheme="minorBidi"/>
          <w:sz w:val="22"/>
          <w:szCs w:val="22"/>
          <w:lang w:val="es-CO" w:eastAsia="en-US"/>
        </w:rPr>
        <w:t>rior</w:t>
      </w:r>
      <w:r w:rsidR="00D51D05">
        <w:rPr>
          <w:rFonts w:ascii="Arial" w:eastAsiaTheme="minorHAnsi" w:hAnsi="Arial" w:cstheme="minorBidi"/>
          <w:sz w:val="22"/>
          <w:szCs w:val="22"/>
          <w:lang w:val="es-CO" w:eastAsia="en-US"/>
        </w:rPr>
        <w:t>, dispuso la designación de un estudiante de consultorio jurídico de su acreditada universidad, a fin de representar</w:t>
      </w:r>
      <w:r w:rsidR="00AE6BB0">
        <w:rPr>
          <w:rFonts w:ascii="Arial" w:eastAsiaTheme="minorHAnsi" w:hAnsi="Arial" w:cstheme="minorBidi"/>
          <w:sz w:val="22"/>
          <w:szCs w:val="22"/>
          <w:lang w:val="es-CO" w:eastAsia="en-US"/>
        </w:rPr>
        <w:t>,</w:t>
      </w:r>
      <w:r w:rsidR="00D51D05">
        <w:rPr>
          <w:rFonts w:ascii="Arial" w:eastAsiaTheme="minorHAnsi" w:hAnsi="Arial" w:cstheme="minorBidi"/>
          <w:sz w:val="22"/>
          <w:szCs w:val="22"/>
          <w:lang w:val="es-CO" w:eastAsia="en-US"/>
        </w:rPr>
        <w:t xml:space="preserve"> en calidad de </w:t>
      </w:r>
      <w:r w:rsidR="00D51D05">
        <w:rPr>
          <w:rFonts w:ascii="Arial" w:eastAsiaTheme="minorHAnsi" w:hAnsi="Arial" w:cstheme="minorBidi"/>
          <w:b/>
          <w:sz w:val="22"/>
          <w:szCs w:val="22"/>
          <w:lang w:val="es-CO" w:eastAsia="en-US"/>
        </w:rPr>
        <w:t>defensor de oficio</w:t>
      </w:r>
      <w:r w:rsidR="00AE6BB0">
        <w:rPr>
          <w:rFonts w:ascii="Arial" w:eastAsiaTheme="minorHAnsi" w:hAnsi="Arial" w:cstheme="minorBidi"/>
          <w:b/>
          <w:sz w:val="22"/>
          <w:szCs w:val="22"/>
          <w:lang w:val="es-CO" w:eastAsia="en-US"/>
        </w:rPr>
        <w:t>,</w:t>
      </w:r>
      <w:r w:rsidR="00D51D05">
        <w:rPr>
          <w:rFonts w:ascii="Arial" w:eastAsiaTheme="minorHAnsi" w:hAnsi="Arial" w:cstheme="minorBidi"/>
          <w:sz w:val="22"/>
          <w:szCs w:val="22"/>
          <w:lang w:val="es-CO" w:eastAsia="en-US"/>
        </w:rPr>
        <w:t xml:space="preserve"> al investigado </w:t>
      </w:r>
      <w:r w:rsidR="00D51D05">
        <w:rPr>
          <w:rFonts w:ascii="Arial" w:eastAsiaTheme="minorHAnsi" w:hAnsi="Arial" w:cstheme="minorBidi"/>
          <w:color w:val="808080" w:themeColor="background1" w:themeShade="80"/>
          <w:sz w:val="22"/>
          <w:szCs w:val="22"/>
          <w:lang w:val="es-CO" w:eastAsia="en-US"/>
        </w:rPr>
        <w:t>(CITAR NOMBRES Y APELLIDOS Y NUMERO DE DOCUMENTO DE IDE</w:t>
      </w:r>
      <w:r w:rsidR="00AE6BB0">
        <w:rPr>
          <w:rFonts w:ascii="Arial" w:eastAsiaTheme="minorHAnsi" w:hAnsi="Arial" w:cstheme="minorBidi"/>
          <w:color w:val="808080" w:themeColor="background1" w:themeShade="80"/>
          <w:sz w:val="22"/>
          <w:szCs w:val="22"/>
          <w:lang w:val="es-CO" w:eastAsia="en-US"/>
        </w:rPr>
        <w:t>N</w:t>
      </w:r>
      <w:r w:rsidR="00D51D05">
        <w:rPr>
          <w:rFonts w:ascii="Arial" w:eastAsiaTheme="minorHAnsi" w:hAnsi="Arial" w:cstheme="minorBidi"/>
          <w:color w:val="808080" w:themeColor="background1" w:themeShade="80"/>
          <w:sz w:val="22"/>
          <w:szCs w:val="22"/>
          <w:lang w:val="es-CO" w:eastAsia="en-US"/>
        </w:rPr>
        <w:t xml:space="preserve">TIDAD DEL INVESTIGADO) </w:t>
      </w:r>
      <w:r w:rsidR="00D51D05">
        <w:rPr>
          <w:rFonts w:ascii="Arial" w:eastAsiaTheme="minorHAnsi" w:hAnsi="Arial" w:cstheme="minorBidi"/>
          <w:sz w:val="22"/>
          <w:szCs w:val="22"/>
          <w:lang w:val="es-CO" w:eastAsia="en-US"/>
        </w:rPr>
        <w:t>dentro del proceso con radicado (</w:t>
      </w:r>
      <w:r w:rsidR="00D51D05">
        <w:rPr>
          <w:rFonts w:ascii="Arial" w:eastAsiaTheme="minorHAnsi" w:hAnsi="Arial" w:cstheme="minorBidi"/>
          <w:color w:val="808080" w:themeColor="background1" w:themeShade="80"/>
          <w:sz w:val="22"/>
          <w:szCs w:val="22"/>
          <w:lang w:val="es-CO" w:eastAsia="en-US"/>
        </w:rPr>
        <w:t xml:space="preserve">número expediente) </w:t>
      </w:r>
      <w:r w:rsidR="00D51D05">
        <w:rPr>
          <w:rFonts w:ascii="Arial" w:eastAsiaTheme="minorHAnsi" w:hAnsi="Arial" w:cstheme="minorBidi"/>
          <w:sz w:val="22"/>
          <w:szCs w:val="22"/>
          <w:lang w:val="es-CO" w:eastAsia="en-US"/>
        </w:rPr>
        <w:t>adelantado por este despacho</w:t>
      </w:r>
      <w:r w:rsidR="00A27BED">
        <w:rPr>
          <w:rFonts w:ascii="Arial" w:eastAsiaTheme="minorHAnsi" w:hAnsi="Arial" w:cstheme="minorBidi"/>
          <w:sz w:val="22"/>
          <w:szCs w:val="22"/>
          <w:lang w:val="es-CO" w:eastAsia="en-US"/>
        </w:rPr>
        <w:t xml:space="preserve">, </w:t>
      </w:r>
      <w:r w:rsidR="00D51D05">
        <w:rPr>
          <w:rFonts w:ascii="Arial" w:eastAsiaTheme="minorHAnsi" w:hAnsi="Arial" w:cstheme="minorBidi"/>
          <w:sz w:val="22"/>
          <w:szCs w:val="22"/>
          <w:lang w:val="es-CO" w:eastAsia="en-US"/>
        </w:rPr>
        <w:t>esto a fin de garantizar el derecho de defensa</w:t>
      </w:r>
      <w:r w:rsidR="00A27BED">
        <w:rPr>
          <w:rFonts w:ascii="Arial" w:eastAsiaTheme="minorHAnsi" w:hAnsi="Arial" w:cstheme="minorBidi"/>
          <w:sz w:val="22"/>
          <w:szCs w:val="22"/>
          <w:lang w:val="es-CO" w:eastAsia="en-US"/>
        </w:rPr>
        <w:t xml:space="preserve"> técnica</w:t>
      </w:r>
      <w:r w:rsidR="00D51D05">
        <w:rPr>
          <w:rFonts w:ascii="Arial" w:eastAsiaTheme="minorHAnsi" w:hAnsi="Arial" w:cstheme="minorBidi"/>
          <w:sz w:val="22"/>
          <w:szCs w:val="22"/>
          <w:lang w:val="es-CO" w:eastAsia="en-US"/>
        </w:rPr>
        <w:t xml:space="preserve"> del investigado.</w:t>
      </w:r>
    </w:p>
    <w:p w14:paraId="64BC28B3" w14:textId="77777777" w:rsidR="00E70499" w:rsidRDefault="00E70499" w:rsidP="00D51D05">
      <w:pPr>
        <w:jc w:val="both"/>
        <w:rPr>
          <w:rFonts w:ascii="Arial" w:eastAsiaTheme="minorHAnsi" w:hAnsi="Arial" w:cstheme="minorBidi"/>
          <w:sz w:val="22"/>
          <w:szCs w:val="22"/>
          <w:lang w:val="es-CO" w:eastAsia="en-US"/>
        </w:rPr>
      </w:pPr>
    </w:p>
    <w:p w14:paraId="3A428232" w14:textId="742FEAC2" w:rsidR="00E70499" w:rsidRPr="00870B14" w:rsidRDefault="0087543D" w:rsidP="00D51D05">
      <w:pPr>
        <w:jc w:val="both"/>
        <w:rPr>
          <w:rFonts w:ascii="Arial" w:eastAsiaTheme="minorHAnsi" w:hAnsi="Arial" w:cstheme="minorBidi"/>
          <w:sz w:val="22"/>
          <w:szCs w:val="22"/>
          <w:lang w:val="es-CO" w:eastAsia="en-US"/>
        </w:rPr>
      </w:pPr>
      <w:r>
        <w:rPr>
          <w:rFonts w:ascii="Arial" w:eastAsiaTheme="minorHAnsi" w:hAnsi="Arial" w:cstheme="minorBidi"/>
          <w:sz w:val="22"/>
          <w:szCs w:val="22"/>
          <w:lang w:val="es-CO" w:eastAsia="en-US"/>
        </w:rPr>
        <w:t xml:space="preserve">Al respecto, la Corte Constitucional se ha pronunciado </w:t>
      </w:r>
      <w:r w:rsidR="006E5E8C">
        <w:rPr>
          <w:rFonts w:ascii="Arial" w:eastAsiaTheme="minorHAnsi" w:hAnsi="Arial" w:cstheme="minorBidi"/>
          <w:sz w:val="22"/>
          <w:szCs w:val="22"/>
          <w:lang w:val="es-CO" w:eastAsia="en-US"/>
        </w:rPr>
        <w:t xml:space="preserve">sobre el asunto, indicando que: </w:t>
      </w:r>
      <w:r w:rsidR="006E5E8C" w:rsidRPr="002133B0">
        <w:rPr>
          <w:rFonts w:ascii="Arial" w:eastAsiaTheme="minorHAnsi" w:hAnsi="Arial" w:cstheme="minorBidi"/>
          <w:i/>
          <w:iCs/>
          <w:sz w:val="22"/>
          <w:szCs w:val="22"/>
          <w:lang w:val="es-CO" w:eastAsia="en-US"/>
        </w:rPr>
        <w:t>“</w:t>
      </w:r>
      <w:r w:rsidR="002133B0" w:rsidRPr="002133B0">
        <w:rPr>
          <w:rFonts w:ascii="Arial" w:eastAsiaTheme="minorHAnsi" w:hAnsi="Arial" w:cstheme="minorBidi"/>
          <w:i/>
          <w:iCs/>
          <w:sz w:val="22"/>
          <w:szCs w:val="22"/>
          <w:lang w:val="es-CO" w:eastAsia="en-US"/>
        </w:rPr>
        <w:t>salvo en el caso de los procesos penales en los que solamente de manera excepcional cabe acudir como defensores de oficio a los estudiantes de las universidades reconocidas legalmente, estos pueden asumir la defensa en todo tipo de procesos</w:t>
      </w:r>
      <w:r w:rsidR="002133B0">
        <w:rPr>
          <w:rFonts w:ascii="Arial" w:eastAsiaTheme="minorHAnsi" w:hAnsi="Arial" w:cstheme="minorBidi"/>
          <w:i/>
          <w:iCs/>
          <w:sz w:val="22"/>
          <w:szCs w:val="22"/>
          <w:lang w:val="es-CO" w:eastAsia="en-US"/>
        </w:rPr>
        <w:t xml:space="preserve"> (…)</w:t>
      </w:r>
      <w:r w:rsidR="0049182C">
        <w:rPr>
          <w:rFonts w:ascii="Arial" w:eastAsiaTheme="minorHAnsi" w:hAnsi="Arial" w:cstheme="minorBidi"/>
          <w:i/>
          <w:iCs/>
          <w:sz w:val="22"/>
          <w:szCs w:val="22"/>
          <w:lang w:val="es-CO" w:eastAsia="en-US"/>
        </w:rPr>
        <w:t xml:space="preserve"> sin que ello signifique la vulneración del derecho de defensa señalado en el artículo 29 superior. No </w:t>
      </w:r>
      <w:r w:rsidR="00AD7D07">
        <w:rPr>
          <w:rFonts w:ascii="Arial" w:eastAsiaTheme="minorHAnsi" w:hAnsi="Arial" w:cstheme="minorBidi"/>
          <w:i/>
          <w:iCs/>
          <w:sz w:val="22"/>
          <w:szCs w:val="22"/>
          <w:lang w:val="es-CO" w:eastAsia="en-US"/>
        </w:rPr>
        <w:t xml:space="preserve">sobra </w:t>
      </w:r>
      <w:r w:rsidR="0049182C">
        <w:rPr>
          <w:rFonts w:ascii="Arial" w:eastAsiaTheme="minorHAnsi" w:hAnsi="Arial" w:cstheme="minorBidi"/>
          <w:i/>
          <w:iCs/>
          <w:sz w:val="22"/>
          <w:szCs w:val="22"/>
          <w:lang w:val="es-CO" w:eastAsia="en-US"/>
        </w:rPr>
        <w:t xml:space="preserve">precisar al respecto, por lo demás que la exigencia constitucional de defensa técnica ha sido </w:t>
      </w:r>
      <w:r w:rsidR="00AD7D07">
        <w:rPr>
          <w:rFonts w:ascii="Arial" w:eastAsiaTheme="minorHAnsi" w:hAnsi="Arial" w:cstheme="minorBidi"/>
          <w:i/>
          <w:iCs/>
          <w:sz w:val="22"/>
          <w:szCs w:val="22"/>
          <w:lang w:val="es-CO" w:eastAsia="en-US"/>
        </w:rPr>
        <w:t>circu</w:t>
      </w:r>
      <w:r w:rsidR="0049182C">
        <w:rPr>
          <w:rFonts w:ascii="Arial" w:eastAsiaTheme="minorHAnsi" w:hAnsi="Arial" w:cstheme="minorBidi"/>
          <w:i/>
          <w:iCs/>
          <w:sz w:val="22"/>
          <w:szCs w:val="22"/>
          <w:lang w:val="es-CO" w:eastAsia="en-US"/>
        </w:rPr>
        <w:t>nscrita por el constituyente al proceso penal y no se ha extendido a otro tipo de procesos.</w:t>
      </w:r>
      <w:r w:rsidR="00870B14">
        <w:rPr>
          <w:rFonts w:ascii="Arial" w:eastAsiaTheme="minorHAnsi" w:hAnsi="Arial" w:cstheme="minorBidi"/>
          <w:i/>
          <w:iCs/>
          <w:sz w:val="22"/>
          <w:szCs w:val="22"/>
          <w:lang w:val="es-CO" w:eastAsia="en-US"/>
        </w:rPr>
        <w:t>”</w:t>
      </w:r>
      <w:r w:rsidR="00870B14">
        <w:rPr>
          <w:rStyle w:val="Refdenotaalpie"/>
          <w:rFonts w:ascii="Arial" w:eastAsiaTheme="minorHAnsi" w:hAnsi="Arial" w:cstheme="minorBidi"/>
          <w:i/>
          <w:iCs/>
          <w:sz w:val="22"/>
          <w:szCs w:val="22"/>
          <w:lang w:val="es-CO" w:eastAsia="en-US"/>
        </w:rPr>
        <w:footnoteReference w:id="1"/>
      </w:r>
    </w:p>
    <w:p w14:paraId="704A6492" w14:textId="77777777" w:rsidR="00D51D05" w:rsidRDefault="00D51D05" w:rsidP="00D51D05">
      <w:pPr>
        <w:jc w:val="both"/>
        <w:rPr>
          <w:rFonts w:ascii="Arial" w:eastAsiaTheme="minorHAnsi" w:hAnsi="Arial" w:cstheme="minorBidi"/>
          <w:sz w:val="22"/>
          <w:szCs w:val="22"/>
          <w:lang w:val="es-CO" w:eastAsia="en-US"/>
        </w:rPr>
      </w:pPr>
    </w:p>
    <w:p w14:paraId="71012727" w14:textId="66A850E3" w:rsidR="00D51D05" w:rsidRDefault="00D51D05" w:rsidP="00D51D05">
      <w:pPr>
        <w:jc w:val="both"/>
        <w:rPr>
          <w:rFonts w:ascii="Arial" w:eastAsiaTheme="minorHAnsi" w:hAnsi="Arial" w:cstheme="minorBidi"/>
          <w:sz w:val="22"/>
          <w:szCs w:val="22"/>
          <w:lang w:val="es-CO" w:eastAsia="en-US"/>
        </w:rPr>
      </w:pPr>
      <w:r>
        <w:rPr>
          <w:rFonts w:ascii="Arial" w:eastAsiaTheme="minorHAnsi" w:hAnsi="Arial" w:cstheme="minorBidi"/>
          <w:sz w:val="22"/>
          <w:szCs w:val="22"/>
          <w:lang w:val="es-CO" w:eastAsia="en-US"/>
        </w:rPr>
        <w:t xml:space="preserve">Por lo anterior, se solicita amablemente la designación y presentación de un estudiante del consultorio jurídico de la Universidad </w:t>
      </w:r>
      <w:proofErr w:type="spellStart"/>
      <w:r>
        <w:rPr>
          <w:rFonts w:ascii="Arial" w:eastAsiaTheme="minorHAnsi" w:hAnsi="Arial" w:cstheme="minorBidi"/>
          <w:color w:val="808080" w:themeColor="background1" w:themeShade="80"/>
          <w:sz w:val="22"/>
          <w:szCs w:val="22"/>
          <w:lang w:val="es-CO" w:eastAsia="en-US"/>
        </w:rPr>
        <w:t>xxxx</w:t>
      </w:r>
      <w:proofErr w:type="spellEnd"/>
      <w:r>
        <w:rPr>
          <w:rFonts w:ascii="Arial" w:eastAsiaTheme="minorHAnsi" w:hAnsi="Arial" w:cstheme="minorBidi"/>
          <w:sz w:val="22"/>
          <w:szCs w:val="22"/>
          <w:lang w:val="es-CO" w:eastAsia="en-US"/>
        </w:rPr>
        <w:t xml:space="preserve">, para avanzar con el trámite del proceso disciplinario relacionado, para lo cual, se indica que cualquier información relacionada con el asunto de marras, podrá ser atendida mediante el uso del correo electrónico institucional </w:t>
      </w:r>
      <w:hyperlink r:id="rId7" w:history="1">
        <w:r w:rsidR="00C864C9" w:rsidRPr="001B08A7">
          <w:rPr>
            <w:rStyle w:val="Hipervnculo"/>
            <w:rFonts w:ascii="Arial" w:eastAsiaTheme="minorHAnsi" w:hAnsi="Arial" w:cstheme="minorBidi"/>
            <w:sz w:val="22"/>
            <w:szCs w:val="22"/>
            <w:lang w:val="es-CO" w:eastAsia="en-US"/>
          </w:rPr>
          <w:t>control.disciplinario@mininterior.gov.co</w:t>
        </w:r>
      </w:hyperlink>
      <w:r w:rsidR="00C864C9">
        <w:rPr>
          <w:rStyle w:val="Hipervnculo"/>
          <w:rFonts w:ascii="Arial" w:eastAsiaTheme="minorHAnsi" w:hAnsi="Arial" w:cstheme="minorBidi"/>
          <w:sz w:val="22"/>
          <w:szCs w:val="22"/>
          <w:lang w:val="es-CO" w:eastAsia="en-US"/>
        </w:rPr>
        <w:t xml:space="preserve"> </w:t>
      </w:r>
      <w:r>
        <w:rPr>
          <w:rFonts w:ascii="Arial" w:eastAsiaTheme="minorHAnsi" w:hAnsi="Arial" w:cstheme="minorBidi"/>
          <w:sz w:val="22"/>
          <w:szCs w:val="22"/>
          <w:lang w:val="es-CO" w:eastAsia="en-US"/>
        </w:rPr>
        <w:t xml:space="preserve">o a la dirección de este despacho, ubicado en la Carrera 8 No. 12b 31 piso 10 edificio </w:t>
      </w:r>
      <w:proofErr w:type="spellStart"/>
      <w:r>
        <w:rPr>
          <w:rFonts w:ascii="Arial" w:eastAsiaTheme="minorHAnsi" w:hAnsi="Arial" w:cstheme="minorBidi"/>
          <w:sz w:val="22"/>
          <w:szCs w:val="22"/>
          <w:lang w:val="es-CO" w:eastAsia="en-US"/>
        </w:rPr>
        <w:t>Bancol</w:t>
      </w:r>
      <w:proofErr w:type="spellEnd"/>
      <w:r>
        <w:rPr>
          <w:rFonts w:ascii="Arial" w:eastAsiaTheme="minorHAnsi" w:hAnsi="Arial" w:cstheme="minorBidi"/>
          <w:sz w:val="22"/>
          <w:szCs w:val="22"/>
          <w:lang w:val="es-CO" w:eastAsia="en-US"/>
        </w:rPr>
        <w:t>, en la ciudad de Bogotá D.C. anunciando el número del expediente (</w:t>
      </w:r>
      <w:r>
        <w:rPr>
          <w:rFonts w:ascii="Arial" w:eastAsiaTheme="minorHAnsi" w:hAnsi="Arial" w:cstheme="minorBidi"/>
          <w:b/>
          <w:color w:val="808080" w:themeColor="background1" w:themeShade="80"/>
          <w:sz w:val="22"/>
          <w:szCs w:val="22"/>
          <w:lang w:val="es-CO" w:eastAsia="en-US"/>
        </w:rPr>
        <w:t>número</w:t>
      </w:r>
      <w:r>
        <w:rPr>
          <w:rFonts w:ascii="Arial" w:eastAsiaTheme="minorHAnsi" w:hAnsi="Arial" w:cstheme="minorBidi"/>
          <w:color w:val="808080" w:themeColor="background1" w:themeShade="80"/>
          <w:sz w:val="22"/>
          <w:szCs w:val="22"/>
          <w:lang w:val="es-CO" w:eastAsia="en-US"/>
        </w:rPr>
        <w:t xml:space="preserve"> </w:t>
      </w:r>
      <w:r>
        <w:rPr>
          <w:rFonts w:ascii="Arial" w:eastAsiaTheme="minorHAnsi" w:hAnsi="Arial" w:cstheme="minorBidi"/>
          <w:b/>
          <w:color w:val="808080" w:themeColor="background1" w:themeShade="80"/>
          <w:sz w:val="22"/>
          <w:szCs w:val="22"/>
          <w:lang w:val="es-CO" w:eastAsia="en-US"/>
        </w:rPr>
        <w:t>expediente</w:t>
      </w:r>
      <w:r>
        <w:rPr>
          <w:rFonts w:ascii="Arial" w:eastAsiaTheme="minorHAnsi" w:hAnsi="Arial" w:cstheme="minorBidi"/>
          <w:sz w:val="22"/>
          <w:szCs w:val="22"/>
          <w:lang w:val="es-CO" w:eastAsia="en-US"/>
        </w:rPr>
        <w:t>) en el asunto o referencia, para efectos de organización y direccionamiento.</w:t>
      </w:r>
    </w:p>
    <w:p w14:paraId="5447F595" w14:textId="77777777" w:rsidR="00D51D05" w:rsidRDefault="00D51D05" w:rsidP="00D51D05">
      <w:pPr>
        <w:jc w:val="both"/>
        <w:rPr>
          <w:rFonts w:ascii="Arial" w:eastAsiaTheme="minorHAnsi" w:hAnsi="Arial" w:cstheme="minorBidi"/>
          <w:sz w:val="22"/>
          <w:szCs w:val="22"/>
          <w:lang w:val="es-CO" w:eastAsia="en-US"/>
        </w:rPr>
      </w:pPr>
    </w:p>
    <w:p w14:paraId="67A53D0D" w14:textId="77777777" w:rsidR="00D51D05" w:rsidRDefault="00D51D05" w:rsidP="00D51D05">
      <w:pPr>
        <w:jc w:val="both"/>
        <w:rPr>
          <w:rFonts w:ascii="Arial" w:eastAsiaTheme="minorHAnsi" w:hAnsi="Arial" w:cstheme="minorBidi"/>
          <w:sz w:val="22"/>
          <w:szCs w:val="22"/>
          <w:lang w:val="es-CO" w:eastAsia="en-US"/>
        </w:rPr>
      </w:pPr>
      <w:r>
        <w:rPr>
          <w:rFonts w:ascii="Arial" w:eastAsiaTheme="minorHAnsi" w:hAnsi="Arial" w:cstheme="minorBidi"/>
          <w:sz w:val="22"/>
          <w:szCs w:val="22"/>
          <w:lang w:val="es-CO" w:eastAsia="en-US"/>
        </w:rPr>
        <w:t>Atentamente,</w:t>
      </w:r>
    </w:p>
    <w:p w14:paraId="49241974" w14:textId="77777777" w:rsidR="00D51D05" w:rsidRDefault="00D51D05" w:rsidP="00D51D05">
      <w:pPr>
        <w:jc w:val="both"/>
        <w:rPr>
          <w:rFonts w:ascii="Arial" w:eastAsiaTheme="minorHAnsi" w:hAnsi="Arial" w:cstheme="minorBidi"/>
          <w:sz w:val="22"/>
          <w:szCs w:val="22"/>
          <w:lang w:val="es-CO" w:eastAsia="en-US"/>
        </w:rPr>
      </w:pPr>
    </w:p>
    <w:p w14:paraId="08F1490A" w14:textId="77777777" w:rsidR="00D51D05" w:rsidRDefault="00D51D05" w:rsidP="00D51D05">
      <w:pPr>
        <w:jc w:val="both"/>
        <w:rPr>
          <w:rFonts w:ascii="Arial" w:eastAsiaTheme="minorHAnsi" w:hAnsi="Arial" w:cstheme="minorBidi"/>
          <w:sz w:val="22"/>
          <w:szCs w:val="22"/>
          <w:lang w:val="es-CO" w:eastAsia="en-US"/>
        </w:rPr>
      </w:pPr>
    </w:p>
    <w:p w14:paraId="2B8BCC91" w14:textId="77777777" w:rsidR="00D51D05" w:rsidRDefault="00D51D05" w:rsidP="00D51D05">
      <w:pPr>
        <w:autoSpaceDE w:val="0"/>
        <w:autoSpaceDN w:val="0"/>
        <w:adjustRightInd w:val="0"/>
        <w:jc w:val="center"/>
        <w:rPr>
          <w:rFonts w:ascii="Arial" w:eastAsiaTheme="minorHAnsi" w:hAnsi="Arial" w:cs="Arial"/>
          <w:color w:val="808080" w:themeColor="background1" w:themeShade="80"/>
          <w:sz w:val="22"/>
          <w:szCs w:val="22"/>
          <w:lang w:eastAsia="en-US"/>
        </w:rPr>
      </w:pPr>
    </w:p>
    <w:p w14:paraId="2D33988A" w14:textId="77777777" w:rsidR="00D51D05" w:rsidRDefault="00D51D05" w:rsidP="00D51D05">
      <w:pPr>
        <w:autoSpaceDE w:val="0"/>
        <w:autoSpaceDN w:val="0"/>
        <w:adjustRightInd w:val="0"/>
        <w:jc w:val="center"/>
        <w:rPr>
          <w:rFonts w:ascii="Arial" w:eastAsiaTheme="minorHAnsi" w:hAnsi="Arial" w:cs="Arial"/>
          <w:color w:val="808080" w:themeColor="background1" w:themeShade="80"/>
          <w:sz w:val="22"/>
          <w:szCs w:val="22"/>
          <w:lang w:eastAsia="en-US"/>
        </w:rPr>
      </w:pPr>
    </w:p>
    <w:p w14:paraId="2F6FB303" w14:textId="74CF9769" w:rsidR="00D51D05" w:rsidRDefault="00D51D05" w:rsidP="00D51D05">
      <w:pPr>
        <w:autoSpaceDE w:val="0"/>
        <w:autoSpaceDN w:val="0"/>
        <w:adjustRightInd w:val="0"/>
        <w:jc w:val="center"/>
        <w:rPr>
          <w:rFonts w:ascii="Arial" w:eastAsiaTheme="minorHAnsi" w:hAnsi="Arial" w:cs="Arial"/>
          <w:color w:val="808080" w:themeColor="background1" w:themeShade="80"/>
          <w:sz w:val="22"/>
          <w:szCs w:val="22"/>
          <w:lang w:eastAsia="en-US"/>
        </w:rPr>
      </w:pPr>
      <w:r>
        <w:rPr>
          <w:rFonts w:ascii="Arial" w:eastAsiaTheme="minorHAnsi" w:hAnsi="Arial" w:cs="Arial"/>
          <w:b/>
          <w:bCs/>
          <w:color w:val="808080" w:themeColor="background1" w:themeShade="80"/>
          <w:sz w:val="22"/>
          <w:szCs w:val="22"/>
          <w:lang w:eastAsia="en-US"/>
        </w:rPr>
        <w:t xml:space="preserve">NOMBRE Y APELLIDO DEL </w:t>
      </w:r>
      <w:r w:rsidR="00997123">
        <w:rPr>
          <w:rFonts w:ascii="Arial" w:eastAsiaTheme="minorHAnsi" w:hAnsi="Arial" w:cs="Arial"/>
          <w:b/>
          <w:bCs/>
          <w:color w:val="808080" w:themeColor="background1" w:themeShade="80"/>
          <w:sz w:val="22"/>
          <w:szCs w:val="22"/>
          <w:lang w:eastAsia="en-US"/>
        </w:rPr>
        <w:t>JEFE</w:t>
      </w:r>
      <w:r>
        <w:rPr>
          <w:rFonts w:ascii="Arial" w:eastAsiaTheme="minorHAnsi" w:hAnsi="Arial" w:cs="Arial"/>
          <w:b/>
          <w:bCs/>
          <w:color w:val="808080" w:themeColor="background1" w:themeShade="80"/>
          <w:sz w:val="22"/>
          <w:szCs w:val="22"/>
          <w:lang w:eastAsia="en-US"/>
        </w:rPr>
        <w:t xml:space="preserve"> (A)</w:t>
      </w:r>
    </w:p>
    <w:p w14:paraId="6B333B80" w14:textId="046A7F53" w:rsidR="00D51D05" w:rsidRDefault="00997123" w:rsidP="00D51D05">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Jefe</w:t>
      </w:r>
      <w:r w:rsidR="00D51D05">
        <w:rPr>
          <w:rFonts w:ascii="Arial" w:eastAsiaTheme="minorHAnsi" w:hAnsi="Arial" w:cs="Arial"/>
          <w:color w:val="000000"/>
          <w:sz w:val="22"/>
          <w:szCs w:val="22"/>
          <w:lang w:eastAsia="en-US"/>
        </w:rPr>
        <w:t xml:space="preserve"> (a) </w:t>
      </w:r>
      <w:r w:rsidR="00777E51">
        <w:rPr>
          <w:rFonts w:ascii="Arial" w:eastAsiaTheme="minorHAnsi" w:hAnsi="Arial" w:cs="Arial"/>
          <w:color w:val="000000"/>
          <w:sz w:val="22"/>
          <w:szCs w:val="22"/>
          <w:lang w:eastAsia="en-US"/>
        </w:rPr>
        <w:t>de la Oficina</w:t>
      </w:r>
      <w:r w:rsidR="00D51D05">
        <w:rPr>
          <w:rFonts w:ascii="Arial" w:eastAsiaTheme="minorHAnsi" w:hAnsi="Arial" w:cs="Arial"/>
          <w:color w:val="000000"/>
          <w:sz w:val="22"/>
          <w:szCs w:val="22"/>
          <w:lang w:eastAsia="en-US"/>
        </w:rPr>
        <w:t xml:space="preserve"> de Control Disciplinario Interno</w:t>
      </w:r>
    </w:p>
    <w:p w14:paraId="277E8D4B" w14:textId="77777777" w:rsidR="00D51D05" w:rsidRDefault="00D51D05" w:rsidP="00D51D05">
      <w:pPr>
        <w:autoSpaceDE w:val="0"/>
        <w:autoSpaceDN w:val="0"/>
        <w:adjustRightInd w:val="0"/>
        <w:jc w:val="center"/>
        <w:rPr>
          <w:rFonts w:ascii="Arial" w:eastAsiaTheme="minorHAnsi" w:hAnsi="Arial" w:cs="Arial"/>
          <w:color w:val="000000"/>
          <w:sz w:val="22"/>
          <w:szCs w:val="22"/>
          <w:lang w:eastAsia="en-US"/>
        </w:rPr>
      </w:pPr>
    </w:p>
    <w:p w14:paraId="29BBAD26" w14:textId="57669479" w:rsidR="00D51D05" w:rsidRDefault="00D51D05" w:rsidP="00D51D05">
      <w:pPr>
        <w:autoSpaceDE w:val="0"/>
        <w:autoSpaceDN w:val="0"/>
        <w:adjustRightInd w:val="0"/>
        <w:rPr>
          <w:rFonts w:ascii="Arial" w:eastAsiaTheme="minorHAnsi" w:hAnsi="Arial" w:cs="Arial"/>
          <w:color w:val="000000"/>
          <w:sz w:val="16"/>
          <w:szCs w:val="16"/>
          <w:lang w:eastAsia="en-US"/>
        </w:rPr>
      </w:pPr>
    </w:p>
    <w:p w14:paraId="1FEE53B6" w14:textId="77777777" w:rsidR="00D51D05" w:rsidRDefault="00D51D05" w:rsidP="00D51D05">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Elaboró: </w:t>
      </w:r>
      <w:r>
        <w:rPr>
          <w:rFonts w:ascii="Arial" w:eastAsiaTheme="minorHAnsi" w:hAnsi="Arial" w:cs="Arial"/>
          <w:color w:val="808080" w:themeColor="background1" w:themeShade="80"/>
          <w:sz w:val="16"/>
          <w:szCs w:val="16"/>
          <w:lang w:eastAsia="en-US"/>
        </w:rPr>
        <w:t>Nombre de Secretaria Ejecutiva</w:t>
      </w:r>
    </w:p>
    <w:p w14:paraId="150E3CD8" w14:textId="78125233" w:rsidR="00D51D05" w:rsidRDefault="00D51D05" w:rsidP="00D51D05">
      <w:pPr>
        <w:rPr>
          <w:rFonts w:ascii="Arial" w:hAnsi="Arial" w:cs="Arial"/>
          <w:sz w:val="16"/>
          <w:szCs w:val="16"/>
        </w:rPr>
      </w:pPr>
      <w:r>
        <w:rPr>
          <w:rFonts w:ascii="Arial" w:eastAsiaTheme="minorHAnsi" w:hAnsi="Arial" w:cs="Arial"/>
          <w:color w:val="000000"/>
          <w:sz w:val="16"/>
          <w:szCs w:val="16"/>
          <w:lang w:eastAsia="en-US"/>
        </w:rPr>
        <w:t xml:space="preserve">Revisó y Aprobó: </w:t>
      </w:r>
      <w:r>
        <w:rPr>
          <w:rFonts w:ascii="Arial" w:eastAsiaTheme="minorHAnsi" w:hAnsi="Arial" w:cs="Arial"/>
          <w:color w:val="808080" w:themeColor="background1" w:themeShade="80"/>
          <w:sz w:val="16"/>
          <w:szCs w:val="16"/>
          <w:lang w:eastAsia="en-US"/>
        </w:rPr>
        <w:t xml:space="preserve">nombre del </w:t>
      </w:r>
      <w:r w:rsidR="00777E51">
        <w:rPr>
          <w:rFonts w:ascii="Arial" w:eastAsiaTheme="minorHAnsi" w:hAnsi="Arial" w:cs="Arial"/>
          <w:color w:val="808080" w:themeColor="background1" w:themeShade="80"/>
          <w:sz w:val="16"/>
          <w:szCs w:val="16"/>
          <w:lang w:eastAsia="en-US"/>
        </w:rPr>
        <w:t>Jefe</w:t>
      </w:r>
      <w:r>
        <w:rPr>
          <w:rFonts w:ascii="Arial" w:eastAsiaTheme="minorHAnsi" w:hAnsi="Arial" w:cs="Arial"/>
          <w:color w:val="808080" w:themeColor="background1" w:themeShade="80"/>
          <w:sz w:val="16"/>
          <w:szCs w:val="16"/>
          <w:lang w:eastAsia="en-US"/>
        </w:rPr>
        <w:t xml:space="preserve"> (a)</w:t>
      </w:r>
    </w:p>
    <w:p w14:paraId="163CD670" w14:textId="3992A22F" w:rsidR="00D51D05" w:rsidRPr="00D51D05" w:rsidRDefault="00D51D05" w:rsidP="00D51D05">
      <w:pPr>
        <w:jc w:val="both"/>
        <w:rPr>
          <w:rFonts w:ascii="Arial" w:hAnsi="Arial" w:cs="Arial"/>
          <w:sz w:val="16"/>
        </w:rPr>
      </w:pPr>
    </w:p>
    <w:sectPr w:rsidR="00D51D05" w:rsidRPr="00D51D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5237" w14:textId="77777777" w:rsidR="00B03D3F" w:rsidRDefault="00B03D3F" w:rsidP="00D51D05">
      <w:r>
        <w:separator/>
      </w:r>
    </w:p>
  </w:endnote>
  <w:endnote w:type="continuationSeparator" w:id="0">
    <w:p w14:paraId="02985E19" w14:textId="77777777" w:rsidR="00B03D3F" w:rsidRDefault="00B03D3F" w:rsidP="00D5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1506" w14:textId="77777777" w:rsidR="0074519A" w:rsidRPr="00DF71B3" w:rsidRDefault="0074519A" w:rsidP="0074519A">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4DEC5EEC" w14:textId="1F1B4DFA" w:rsidR="0074519A" w:rsidRPr="00DF71B3" w:rsidRDefault="0074519A" w:rsidP="0074519A">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6106A4" w:rsidRPr="006106A4">
      <w:rPr>
        <w:rFonts w:ascii="Arial" w:hAnsi="Arial" w:cs="Arial"/>
        <w:sz w:val="18"/>
        <w:szCs w:val="18"/>
      </w:rPr>
      <w:t>Vr. 01. 02/03/2026</w:t>
    </w:r>
  </w:p>
  <w:p w14:paraId="0002521D" w14:textId="77777777" w:rsidR="0074519A" w:rsidRPr="00DF71B3" w:rsidRDefault="0074519A" w:rsidP="0074519A">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Pr>
        <w:rFonts w:ascii="Arial" w:hAnsi="Arial" w:cs="Arial"/>
        <w:sz w:val="18"/>
        <w:szCs w:val="18"/>
      </w:rPr>
      <w:t>1</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Pr>
        <w:rFonts w:ascii="Arial" w:hAnsi="Arial" w:cs="Arial"/>
        <w:sz w:val="18"/>
        <w:szCs w:val="18"/>
      </w:rPr>
      <w:t>1</w:t>
    </w:r>
    <w:r w:rsidRPr="00DF71B3">
      <w:rPr>
        <w:rFonts w:ascii="Arial" w:hAnsi="Arial" w:cs="Arial"/>
        <w:sz w:val="18"/>
        <w:szCs w:val="18"/>
      </w:rPr>
      <w:fldChar w:fldCharType="end"/>
    </w:r>
  </w:p>
  <w:p w14:paraId="7414D5DC" w14:textId="77777777" w:rsidR="0074519A" w:rsidRPr="00DF71B3" w:rsidRDefault="0074519A" w:rsidP="0074519A">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64B8C419" w14:textId="77777777" w:rsidR="0074519A" w:rsidRDefault="00745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2F36" w14:textId="77777777" w:rsidR="00B03D3F" w:rsidRDefault="00B03D3F" w:rsidP="00D51D05">
      <w:r>
        <w:separator/>
      </w:r>
    </w:p>
  </w:footnote>
  <w:footnote w:type="continuationSeparator" w:id="0">
    <w:p w14:paraId="26FDBEA9" w14:textId="77777777" w:rsidR="00B03D3F" w:rsidRDefault="00B03D3F" w:rsidP="00D51D05">
      <w:r>
        <w:continuationSeparator/>
      </w:r>
    </w:p>
  </w:footnote>
  <w:footnote w:id="1">
    <w:p w14:paraId="6D4E1174" w14:textId="4C68CA05" w:rsidR="00870B14" w:rsidRPr="006106A4" w:rsidRDefault="00870B14">
      <w:pPr>
        <w:pStyle w:val="Textonotapie"/>
        <w:rPr>
          <w:lang w:val="pt-PT"/>
        </w:rPr>
      </w:pPr>
      <w:r>
        <w:rPr>
          <w:rStyle w:val="Refdenotaalpie"/>
        </w:rPr>
        <w:footnoteRef/>
      </w:r>
      <w:r w:rsidRPr="006106A4">
        <w:rPr>
          <w:lang w:val="pt-PT"/>
        </w:rPr>
        <w:t xml:space="preserve"> Corte Constitucional. Sentencia C-</w:t>
      </w:r>
      <w:r w:rsidR="00EB5861" w:rsidRPr="006106A4">
        <w:rPr>
          <w:lang w:val="pt-PT"/>
        </w:rPr>
        <w:t>948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D0ED" w14:textId="561A641A" w:rsidR="00D51D05" w:rsidRDefault="00D51D05">
    <w:pPr>
      <w:pStyle w:val="Encabezado"/>
    </w:pPr>
  </w:p>
  <w:p w14:paraId="1F1389AE" w14:textId="63397D12" w:rsidR="00BA0504" w:rsidRDefault="0074519A">
    <w:pPr>
      <w:pStyle w:val="Encabezado"/>
    </w:pPr>
    <w:r w:rsidRPr="008E76C2">
      <w:rPr>
        <w:noProof/>
      </w:rPr>
      <w:drawing>
        <wp:inline distT="0" distB="0" distL="0" distR="0" wp14:anchorId="2F8009AF" wp14:editId="5E0058DC">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05"/>
    <w:rsid w:val="00024B64"/>
    <w:rsid w:val="00062E12"/>
    <w:rsid w:val="000964F4"/>
    <w:rsid w:val="000B7476"/>
    <w:rsid w:val="000D4040"/>
    <w:rsid w:val="00114A26"/>
    <w:rsid w:val="001A4633"/>
    <w:rsid w:val="001D28A2"/>
    <w:rsid w:val="002133B0"/>
    <w:rsid w:val="00213CB4"/>
    <w:rsid w:val="002F20E3"/>
    <w:rsid w:val="00342D39"/>
    <w:rsid w:val="00423A39"/>
    <w:rsid w:val="0049182C"/>
    <w:rsid w:val="006106A4"/>
    <w:rsid w:val="0065531F"/>
    <w:rsid w:val="00687F08"/>
    <w:rsid w:val="006E06F5"/>
    <w:rsid w:val="006E5E8C"/>
    <w:rsid w:val="0074519A"/>
    <w:rsid w:val="00777E51"/>
    <w:rsid w:val="007A5F5A"/>
    <w:rsid w:val="0082212C"/>
    <w:rsid w:val="008446D2"/>
    <w:rsid w:val="008665E4"/>
    <w:rsid w:val="00870B14"/>
    <w:rsid w:val="0087543D"/>
    <w:rsid w:val="00997123"/>
    <w:rsid w:val="009D2C70"/>
    <w:rsid w:val="00A150CA"/>
    <w:rsid w:val="00A27BED"/>
    <w:rsid w:val="00AA6367"/>
    <w:rsid w:val="00AD7D07"/>
    <w:rsid w:val="00AE6BB0"/>
    <w:rsid w:val="00B03D3F"/>
    <w:rsid w:val="00BA0504"/>
    <w:rsid w:val="00C17D50"/>
    <w:rsid w:val="00C20250"/>
    <w:rsid w:val="00C864C9"/>
    <w:rsid w:val="00D12B7B"/>
    <w:rsid w:val="00D272C8"/>
    <w:rsid w:val="00D51D05"/>
    <w:rsid w:val="00D62C97"/>
    <w:rsid w:val="00E53DAE"/>
    <w:rsid w:val="00E659CD"/>
    <w:rsid w:val="00E70499"/>
    <w:rsid w:val="00EB5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35EB0"/>
  <w15:chartTrackingRefBased/>
  <w15:docId w15:val="{86C76CED-CE4F-41DC-A22D-2E4E0E77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D0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1D05"/>
    <w:rPr>
      <w:color w:val="0563C1" w:themeColor="hyperlink"/>
      <w:u w:val="single"/>
    </w:rPr>
  </w:style>
  <w:style w:type="paragraph" w:customStyle="1" w:styleId="Default">
    <w:name w:val="Default"/>
    <w:rsid w:val="00D51D05"/>
    <w:pPr>
      <w:autoSpaceDE w:val="0"/>
      <w:autoSpaceDN w:val="0"/>
      <w:adjustRightInd w:val="0"/>
      <w:spacing w:after="0" w:line="240" w:lineRule="auto"/>
    </w:pPr>
    <w:rPr>
      <w:rFonts w:ascii="Arial" w:hAnsi="Arial" w:cs="Arial"/>
      <w:color w:val="000000"/>
      <w:sz w:val="24"/>
      <w:szCs w:val="24"/>
      <w:vertAlign w:val="superscript"/>
    </w:rPr>
  </w:style>
  <w:style w:type="paragraph" w:styleId="Encabezado">
    <w:name w:val="header"/>
    <w:aliases w:val="encabezado,Encabezado 1"/>
    <w:basedOn w:val="Normal"/>
    <w:link w:val="EncabezadoCar"/>
    <w:unhideWhenUsed/>
    <w:rsid w:val="00D51D05"/>
    <w:pPr>
      <w:tabs>
        <w:tab w:val="center" w:pos="4419"/>
        <w:tab w:val="right" w:pos="8838"/>
      </w:tabs>
    </w:pPr>
  </w:style>
  <w:style w:type="character" w:customStyle="1" w:styleId="EncabezadoCar">
    <w:name w:val="Encabezado Car"/>
    <w:aliases w:val="encabezado Car,Encabezado 1 Car"/>
    <w:basedOn w:val="Fuentedeprrafopredeter"/>
    <w:link w:val="Encabezado"/>
    <w:rsid w:val="00D51D05"/>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D51D05"/>
    <w:pPr>
      <w:tabs>
        <w:tab w:val="center" w:pos="4419"/>
        <w:tab w:val="right" w:pos="8838"/>
      </w:tabs>
    </w:pPr>
  </w:style>
  <w:style w:type="character" w:customStyle="1" w:styleId="PiedepginaCar">
    <w:name w:val="Pie de página Car"/>
    <w:basedOn w:val="Fuentedeprrafopredeter"/>
    <w:link w:val="Piedepgina"/>
    <w:rsid w:val="00D51D05"/>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D51D05"/>
    <w:pPr>
      <w:spacing w:before="100" w:beforeAutospacing="1" w:after="100" w:afterAutospacing="1"/>
    </w:pPr>
    <w:rPr>
      <w:sz w:val="24"/>
      <w:szCs w:val="24"/>
      <w:lang w:eastAsia="es-CO"/>
    </w:rPr>
  </w:style>
  <w:style w:type="character" w:styleId="Mencinsinresolver">
    <w:name w:val="Unresolved Mention"/>
    <w:basedOn w:val="Fuentedeprrafopredeter"/>
    <w:uiPriority w:val="99"/>
    <w:semiHidden/>
    <w:unhideWhenUsed/>
    <w:rsid w:val="00C864C9"/>
    <w:rPr>
      <w:color w:val="605E5C"/>
      <w:shd w:val="clear" w:color="auto" w:fill="E1DFDD"/>
    </w:rPr>
  </w:style>
  <w:style w:type="paragraph" w:styleId="Textonotapie">
    <w:name w:val="footnote text"/>
    <w:basedOn w:val="Normal"/>
    <w:link w:val="TextonotapieCar"/>
    <w:uiPriority w:val="99"/>
    <w:semiHidden/>
    <w:unhideWhenUsed/>
    <w:rsid w:val="00870B14"/>
  </w:style>
  <w:style w:type="character" w:customStyle="1" w:styleId="TextonotapieCar">
    <w:name w:val="Texto nota pie Car"/>
    <w:basedOn w:val="Fuentedeprrafopredeter"/>
    <w:link w:val="Textonotapie"/>
    <w:uiPriority w:val="99"/>
    <w:semiHidden/>
    <w:rsid w:val="00870B1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70B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891">
      <w:bodyDiv w:val="1"/>
      <w:marLeft w:val="0"/>
      <w:marRight w:val="0"/>
      <w:marTop w:val="0"/>
      <w:marBottom w:val="0"/>
      <w:divBdr>
        <w:top w:val="none" w:sz="0" w:space="0" w:color="auto"/>
        <w:left w:val="none" w:sz="0" w:space="0" w:color="auto"/>
        <w:bottom w:val="none" w:sz="0" w:space="0" w:color="auto"/>
        <w:right w:val="none" w:sz="0" w:space="0" w:color="auto"/>
      </w:divBdr>
    </w:div>
    <w:div w:id="209803202">
      <w:bodyDiv w:val="1"/>
      <w:marLeft w:val="0"/>
      <w:marRight w:val="0"/>
      <w:marTop w:val="0"/>
      <w:marBottom w:val="0"/>
      <w:divBdr>
        <w:top w:val="none" w:sz="0" w:space="0" w:color="auto"/>
        <w:left w:val="none" w:sz="0" w:space="0" w:color="auto"/>
        <w:bottom w:val="none" w:sz="0" w:space="0" w:color="auto"/>
        <w:right w:val="none" w:sz="0" w:space="0" w:color="auto"/>
      </w:divBdr>
      <w:divsChild>
        <w:div w:id="94374072">
          <w:marLeft w:val="0"/>
          <w:marRight w:val="0"/>
          <w:marTop w:val="0"/>
          <w:marBottom w:val="0"/>
          <w:divBdr>
            <w:top w:val="none" w:sz="0" w:space="0" w:color="auto"/>
            <w:left w:val="none" w:sz="0" w:space="0" w:color="auto"/>
            <w:bottom w:val="none" w:sz="0" w:space="0" w:color="auto"/>
            <w:right w:val="none" w:sz="0" w:space="0" w:color="auto"/>
          </w:divBdr>
          <w:divsChild>
            <w:div w:id="1743915789">
              <w:marLeft w:val="0"/>
              <w:marRight w:val="0"/>
              <w:marTop w:val="0"/>
              <w:marBottom w:val="0"/>
              <w:divBdr>
                <w:top w:val="none" w:sz="0" w:space="0" w:color="auto"/>
                <w:left w:val="none" w:sz="0" w:space="0" w:color="auto"/>
                <w:bottom w:val="none" w:sz="0" w:space="0" w:color="auto"/>
                <w:right w:val="none" w:sz="0" w:space="0" w:color="auto"/>
              </w:divBdr>
              <w:divsChild>
                <w:div w:id="16960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7105">
      <w:bodyDiv w:val="1"/>
      <w:marLeft w:val="0"/>
      <w:marRight w:val="0"/>
      <w:marTop w:val="0"/>
      <w:marBottom w:val="0"/>
      <w:divBdr>
        <w:top w:val="none" w:sz="0" w:space="0" w:color="auto"/>
        <w:left w:val="none" w:sz="0" w:space="0" w:color="auto"/>
        <w:bottom w:val="none" w:sz="0" w:space="0" w:color="auto"/>
        <w:right w:val="none" w:sz="0" w:space="0" w:color="auto"/>
      </w:divBdr>
    </w:div>
    <w:div w:id="1961648049">
      <w:bodyDiv w:val="1"/>
      <w:marLeft w:val="0"/>
      <w:marRight w:val="0"/>
      <w:marTop w:val="0"/>
      <w:marBottom w:val="0"/>
      <w:divBdr>
        <w:top w:val="none" w:sz="0" w:space="0" w:color="auto"/>
        <w:left w:val="none" w:sz="0" w:space="0" w:color="auto"/>
        <w:bottom w:val="none" w:sz="0" w:space="0" w:color="auto"/>
        <w:right w:val="none" w:sz="0" w:space="0" w:color="auto"/>
      </w:divBdr>
      <w:divsChild>
        <w:div w:id="943153729">
          <w:marLeft w:val="0"/>
          <w:marRight w:val="0"/>
          <w:marTop w:val="0"/>
          <w:marBottom w:val="0"/>
          <w:divBdr>
            <w:top w:val="none" w:sz="0" w:space="0" w:color="auto"/>
            <w:left w:val="none" w:sz="0" w:space="0" w:color="auto"/>
            <w:bottom w:val="none" w:sz="0" w:space="0" w:color="auto"/>
            <w:right w:val="none" w:sz="0" w:space="0" w:color="auto"/>
          </w:divBdr>
          <w:divsChild>
            <w:div w:id="919172292">
              <w:marLeft w:val="0"/>
              <w:marRight w:val="0"/>
              <w:marTop w:val="0"/>
              <w:marBottom w:val="0"/>
              <w:divBdr>
                <w:top w:val="none" w:sz="0" w:space="0" w:color="auto"/>
                <w:left w:val="none" w:sz="0" w:space="0" w:color="auto"/>
                <w:bottom w:val="none" w:sz="0" w:space="0" w:color="auto"/>
                <w:right w:val="none" w:sz="0" w:space="0" w:color="auto"/>
              </w:divBdr>
              <w:divsChild>
                <w:div w:id="16930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ol.disciplinario@mininterior.gov.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8B2F-733D-7145-8269-D5F2D7E1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Garcia Parra</dc:creator>
  <cp:keywords/>
  <dc:description/>
  <cp:lastModifiedBy>Natalia Vanessa Cruz De Paula</cp:lastModifiedBy>
  <cp:revision>21</cp:revision>
  <dcterms:created xsi:type="dcterms:W3CDTF">2024-09-04T20:18:00Z</dcterms:created>
  <dcterms:modified xsi:type="dcterms:W3CDTF">2026-03-04T15:46:00Z</dcterms:modified>
</cp:coreProperties>
</file>