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4D17" w14:textId="77777777" w:rsidR="000040C9" w:rsidRDefault="000040C9"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p w14:paraId="73DE3BC0" w14:textId="77777777" w:rsidR="00863D57" w:rsidRDefault="00863D57" w:rsidP="000040C9">
      <w:pPr>
        <w:keepNext/>
        <w:keepLines/>
        <w:widowControl w:val="0"/>
        <w:autoSpaceDE w:val="0"/>
        <w:autoSpaceDN w:val="0"/>
        <w:adjustRightInd w:val="0"/>
        <w:spacing w:after="0" w:line="240" w:lineRule="atLeast"/>
        <w:jc w:val="both"/>
        <w:rPr>
          <w:rFonts w:ascii="Verdana" w:hAnsi="Verdana" w:cs="Arial"/>
          <w:b/>
          <w:bCs/>
          <w:color w:val="808080"/>
          <w:szCs w:val="22"/>
        </w:rPr>
      </w:pPr>
      <w:bookmarkStart w:id="0" w:name="_GoBack"/>
      <w:bookmarkEnd w:id="0"/>
    </w:p>
    <w:p w14:paraId="2FA73122" w14:textId="77777777" w:rsidR="00612872" w:rsidRPr="00D81DE9" w:rsidRDefault="00612872"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tbl>
      <w:tblPr>
        <w:tblW w:w="8763" w:type="dxa"/>
        <w:tblInd w:w="80" w:type="dxa"/>
        <w:tblLayout w:type="fixed"/>
        <w:tblCellMar>
          <w:left w:w="0" w:type="dxa"/>
          <w:right w:w="0" w:type="dxa"/>
        </w:tblCellMar>
        <w:tblLook w:val="0000" w:firstRow="0" w:lastRow="0" w:firstColumn="0" w:lastColumn="0" w:noHBand="0" w:noVBand="0"/>
      </w:tblPr>
      <w:tblGrid>
        <w:gridCol w:w="3601"/>
        <w:gridCol w:w="5162"/>
      </w:tblGrid>
      <w:tr w:rsidR="00EE1459" w:rsidRPr="00D81DE9" w14:paraId="52B7EA06" w14:textId="77777777" w:rsidTr="00AD43A7">
        <w:tc>
          <w:tcPr>
            <w:tcW w:w="3601" w:type="dxa"/>
            <w:tcBorders>
              <w:top w:val="single" w:sz="6" w:space="0" w:color="auto"/>
              <w:left w:val="single" w:sz="4" w:space="0" w:color="auto"/>
              <w:bottom w:val="nil"/>
              <w:right w:val="nil"/>
            </w:tcBorders>
          </w:tcPr>
          <w:p w14:paraId="3C14ACE9" w14:textId="77777777" w:rsidR="00EE1459" w:rsidRPr="00D81DE9" w:rsidRDefault="00EE1459" w:rsidP="00EE145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Dependencia</w:t>
            </w:r>
          </w:p>
        </w:tc>
        <w:tc>
          <w:tcPr>
            <w:tcW w:w="5162" w:type="dxa"/>
            <w:tcBorders>
              <w:top w:val="single" w:sz="6" w:space="0" w:color="auto"/>
              <w:left w:val="single" w:sz="6" w:space="0" w:color="auto"/>
              <w:bottom w:val="nil"/>
              <w:right w:val="single" w:sz="4" w:space="0" w:color="auto"/>
            </w:tcBorders>
          </w:tcPr>
          <w:p w14:paraId="003A2C08" w14:textId="5A7E1459" w:rsidR="00EE1459" w:rsidRPr="00C914E0" w:rsidRDefault="00EE1459" w:rsidP="00EE1459">
            <w:pPr>
              <w:widowControl w:val="0"/>
              <w:autoSpaceDE w:val="0"/>
              <w:autoSpaceDN w:val="0"/>
              <w:adjustRightInd w:val="0"/>
              <w:spacing w:after="0" w:line="240" w:lineRule="atLeast"/>
              <w:jc w:val="both"/>
              <w:rPr>
                <w:rFonts w:ascii="Verdana" w:hAnsi="Verdana" w:cs="Arial"/>
                <w:bCs/>
                <w:color w:val="000000"/>
                <w:szCs w:val="22"/>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Número de expediente</w:t>
            </w:r>
            <w:r w:rsidRPr="003F1999">
              <w:rPr>
                <w:rFonts w:ascii="Verdana" w:hAnsi="Verdana" w:cs="Arial"/>
                <w:bCs/>
                <w:iCs/>
                <w:color w:val="000000"/>
                <w:szCs w:val="22"/>
                <w:highlight w:val="yellow"/>
              </w:rPr>
              <w:t>]</w:t>
            </w:r>
          </w:p>
        </w:tc>
      </w:tr>
      <w:tr w:rsidR="00EE1459" w:rsidRPr="00D81DE9" w14:paraId="1DF71371" w14:textId="77777777" w:rsidTr="00AD43A7">
        <w:tc>
          <w:tcPr>
            <w:tcW w:w="3601" w:type="dxa"/>
            <w:tcBorders>
              <w:top w:val="single" w:sz="6" w:space="0" w:color="auto"/>
              <w:left w:val="single" w:sz="4" w:space="0" w:color="auto"/>
              <w:bottom w:val="nil"/>
              <w:right w:val="nil"/>
            </w:tcBorders>
          </w:tcPr>
          <w:p w14:paraId="7499CE15" w14:textId="77777777" w:rsidR="00EE1459" w:rsidRPr="00D81DE9" w:rsidRDefault="00EE1459" w:rsidP="00EE145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Radicación</w:t>
            </w:r>
          </w:p>
        </w:tc>
        <w:tc>
          <w:tcPr>
            <w:tcW w:w="5162" w:type="dxa"/>
            <w:tcBorders>
              <w:top w:val="single" w:sz="6" w:space="0" w:color="auto"/>
              <w:left w:val="single" w:sz="6" w:space="0" w:color="auto"/>
              <w:bottom w:val="nil"/>
              <w:right w:val="single" w:sz="4" w:space="0" w:color="auto"/>
            </w:tcBorders>
          </w:tcPr>
          <w:p w14:paraId="4B83E50D" w14:textId="6636199C" w:rsidR="00EE1459" w:rsidRPr="00FB5F7C" w:rsidRDefault="00EE1459" w:rsidP="00EE1459">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Nombre del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EE1459" w:rsidRPr="00D81DE9" w14:paraId="62D42A9E" w14:textId="77777777" w:rsidTr="00AD43A7">
        <w:tc>
          <w:tcPr>
            <w:tcW w:w="3601" w:type="dxa"/>
            <w:tcBorders>
              <w:top w:val="single" w:sz="6" w:space="0" w:color="auto"/>
              <w:left w:val="single" w:sz="4" w:space="0" w:color="auto"/>
              <w:bottom w:val="nil"/>
              <w:right w:val="nil"/>
            </w:tcBorders>
          </w:tcPr>
          <w:p w14:paraId="2AB1A939" w14:textId="77777777" w:rsidR="00EE1459" w:rsidRPr="00D81DE9" w:rsidRDefault="00EE1459" w:rsidP="00EE145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Disciplinado</w:t>
            </w:r>
          </w:p>
        </w:tc>
        <w:tc>
          <w:tcPr>
            <w:tcW w:w="5162" w:type="dxa"/>
            <w:tcBorders>
              <w:top w:val="single" w:sz="6" w:space="0" w:color="auto"/>
              <w:left w:val="single" w:sz="6" w:space="0" w:color="auto"/>
              <w:bottom w:val="nil"/>
              <w:right w:val="single" w:sz="4" w:space="0" w:color="auto"/>
            </w:tcBorders>
          </w:tcPr>
          <w:p w14:paraId="7CB5BB02" w14:textId="31C56FE4" w:rsidR="00EE1459" w:rsidRPr="00FB5F7C" w:rsidRDefault="00EE1459" w:rsidP="00EE1459">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Cargo y dependencia a la que pertenece 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EE1459" w:rsidRPr="00D81DE9" w14:paraId="2671F86A" w14:textId="77777777" w:rsidTr="00AD43A7">
        <w:tc>
          <w:tcPr>
            <w:tcW w:w="3601" w:type="dxa"/>
            <w:tcBorders>
              <w:top w:val="single" w:sz="6" w:space="0" w:color="auto"/>
              <w:left w:val="single" w:sz="4" w:space="0" w:color="auto"/>
              <w:bottom w:val="nil"/>
              <w:right w:val="nil"/>
            </w:tcBorders>
          </w:tcPr>
          <w:p w14:paraId="0073E903" w14:textId="77777777" w:rsidR="00EE1459" w:rsidRPr="00D81DE9" w:rsidRDefault="00EE1459" w:rsidP="00EE145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 xml:space="preserve">Cargo y Entidad </w:t>
            </w:r>
          </w:p>
        </w:tc>
        <w:tc>
          <w:tcPr>
            <w:tcW w:w="5162" w:type="dxa"/>
            <w:tcBorders>
              <w:top w:val="single" w:sz="6" w:space="0" w:color="auto"/>
              <w:left w:val="single" w:sz="6" w:space="0" w:color="auto"/>
              <w:bottom w:val="nil"/>
              <w:right w:val="single" w:sz="4" w:space="0" w:color="auto"/>
            </w:tcBorders>
          </w:tcPr>
          <w:p w14:paraId="79BEC3FF" w14:textId="1A5D543D" w:rsidR="00EE1459" w:rsidRPr="00FB5F7C" w:rsidRDefault="00EE1459" w:rsidP="00EE1459">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[Dependencia de remite el proceso]</w:t>
            </w:r>
          </w:p>
        </w:tc>
      </w:tr>
      <w:tr w:rsidR="00EE1459" w:rsidRPr="00D81DE9" w14:paraId="66402814" w14:textId="77777777" w:rsidTr="00AD43A7">
        <w:tc>
          <w:tcPr>
            <w:tcW w:w="3601" w:type="dxa"/>
            <w:tcBorders>
              <w:top w:val="single" w:sz="6" w:space="0" w:color="auto"/>
              <w:left w:val="single" w:sz="4" w:space="0" w:color="auto"/>
              <w:bottom w:val="nil"/>
              <w:right w:val="nil"/>
            </w:tcBorders>
          </w:tcPr>
          <w:p w14:paraId="7D53B33A" w14:textId="77777777" w:rsidR="00EE1459" w:rsidRPr="00D81DE9" w:rsidRDefault="00EE1459" w:rsidP="00EE145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Origen</w:t>
            </w:r>
          </w:p>
        </w:tc>
        <w:tc>
          <w:tcPr>
            <w:tcW w:w="5162" w:type="dxa"/>
            <w:tcBorders>
              <w:top w:val="single" w:sz="6" w:space="0" w:color="auto"/>
              <w:left w:val="single" w:sz="6" w:space="0" w:color="auto"/>
              <w:bottom w:val="nil"/>
              <w:right w:val="single" w:sz="4" w:space="0" w:color="auto"/>
            </w:tcBorders>
          </w:tcPr>
          <w:p w14:paraId="0F0FA52B" w14:textId="7A9EDBF7" w:rsidR="00EE1459" w:rsidRPr="00FB5F7C" w:rsidRDefault="00EE1459" w:rsidP="00EE1459">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[Fecha de la queja, el informe u oficio]</w:t>
            </w:r>
          </w:p>
        </w:tc>
      </w:tr>
      <w:tr w:rsidR="00EE1459" w:rsidRPr="00D81DE9" w14:paraId="60D762C0" w14:textId="77777777" w:rsidTr="00AD43A7">
        <w:tc>
          <w:tcPr>
            <w:tcW w:w="3601" w:type="dxa"/>
            <w:tcBorders>
              <w:top w:val="single" w:sz="6" w:space="0" w:color="auto"/>
              <w:left w:val="single" w:sz="4" w:space="0" w:color="auto"/>
              <w:bottom w:val="nil"/>
              <w:right w:val="nil"/>
            </w:tcBorders>
          </w:tcPr>
          <w:p w14:paraId="464E6FB7" w14:textId="77777777" w:rsidR="00EE1459" w:rsidRPr="00D81DE9" w:rsidRDefault="00EE1459" w:rsidP="00EE145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 xml:space="preserve">Fecha de la noticia disciplinaria </w:t>
            </w:r>
          </w:p>
        </w:tc>
        <w:tc>
          <w:tcPr>
            <w:tcW w:w="5162" w:type="dxa"/>
            <w:tcBorders>
              <w:top w:val="single" w:sz="6" w:space="0" w:color="auto"/>
              <w:left w:val="single" w:sz="6" w:space="0" w:color="auto"/>
              <w:bottom w:val="nil"/>
              <w:right w:val="single" w:sz="4" w:space="0" w:color="auto"/>
            </w:tcBorders>
          </w:tcPr>
          <w:p w14:paraId="4A20A143" w14:textId="59794C20" w:rsidR="00EE1459" w:rsidRPr="00FB5F7C" w:rsidRDefault="00EE1459" w:rsidP="00EE1459">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[Fecha de los hechos relacionada en el pliego de cargos]</w:t>
            </w:r>
          </w:p>
        </w:tc>
      </w:tr>
      <w:tr w:rsidR="00EE1459" w:rsidRPr="00D81DE9" w14:paraId="047AA5C3" w14:textId="77777777" w:rsidTr="00AD43A7">
        <w:tc>
          <w:tcPr>
            <w:tcW w:w="3601" w:type="dxa"/>
            <w:tcBorders>
              <w:top w:val="single" w:sz="6" w:space="0" w:color="auto"/>
              <w:left w:val="single" w:sz="4" w:space="0" w:color="auto"/>
              <w:bottom w:val="nil"/>
              <w:right w:val="nil"/>
            </w:tcBorders>
          </w:tcPr>
          <w:p w14:paraId="41F450AB" w14:textId="77777777" w:rsidR="00EE1459" w:rsidRPr="00D81DE9" w:rsidRDefault="00EE1459" w:rsidP="00EE145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Fecha Hechos</w:t>
            </w:r>
          </w:p>
        </w:tc>
        <w:tc>
          <w:tcPr>
            <w:tcW w:w="5162" w:type="dxa"/>
            <w:tcBorders>
              <w:top w:val="single" w:sz="6" w:space="0" w:color="auto"/>
              <w:left w:val="single" w:sz="6" w:space="0" w:color="auto"/>
              <w:bottom w:val="nil"/>
              <w:right w:val="single" w:sz="4" w:space="0" w:color="auto"/>
            </w:tcBorders>
          </w:tcPr>
          <w:p w14:paraId="54C77FB2" w14:textId="128ECAB0" w:rsidR="00EE1459" w:rsidRPr="00FB5F7C" w:rsidRDefault="00EE1459" w:rsidP="00EE1459">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Número de expediente</w:t>
            </w:r>
            <w:r w:rsidRPr="003F1999">
              <w:rPr>
                <w:rFonts w:ascii="Verdana" w:hAnsi="Verdana" w:cs="Arial"/>
                <w:bCs/>
                <w:iCs/>
                <w:color w:val="000000"/>
                <w:szCs w:val="22"/>
                <w:highlight w:val="yellow"/>
              </w:rPr>
              <w:t>]</w:t>
            </w:r>
          </w:p>
        </w:tc>
      </w:tr>
      <w:tr w:rsidR="000040C9" w:rsidRPr="00D81DE9" w14:paraId="5D6AA90E" w14:textId="77777777" w:rsidTr="00AD43A7">
        <w:trPr>
          <w:trHeight w:val="480"/>
        </w:trPr>
        <w:tc>
          <w:tcPr>
            <w:tcW w:w="3601" w:type="dxa"/>
            <w:tcBorders>
              <w:top w:val="single" w:sz="6" w:space="0" w:color="auto"/>
              <w:left w:val="single" w:sz="4" w:space="0" w:color="auto"/>
              <w:bottom w:val="single" w:sz="6" w:space="0" w:color="auto"/>
              <w:right w:val="nil"/>
            </w:tcBorders>
          </w:tcPr>
          <w:p w14:paraId="7035D200" w14:textId="77777777" w:rsidR="000040C9" w:rsidRPr="00D81DE9" w:rsidRDefault="000040C9" w:rsidP="00507824">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Asunto</w:t>
            </w:r>
          </w:p>
        </w:tc>
        <w:tc>
          <w:tcPr>
            <w:tcW w:w="5162" w:type="dxa"/>
            <w:tcBorders>
              <w:top w:val="single" w:sz="6" w:space="0" w:color="auto"/>
              <w:left w:val="single" w:sz="6" w:space="0" w:color="auto"/>
              <w:bottom w:val="single" w:sz="6" w:space="0" w:color="auto"/>
              <w:right w:val="single" w:sz="4" w:space="0" w:color="auto"/>
            </w:tcBorders>
          </w:tcPr>
          <w:p w14:paraId="5BC631A0" w14:textId="5FC9AE4F" w:rsidR="000040C9" w:rsidRPr="00D81DE9" w:rsidRDefault="003634BE" w:rsidP="00A84ED2">
            <w:pPr>
              <w:widowControl w:val="0"/>
              <w:autoSpaceDE w:val="0"/>
              <w:autoSpaceDN w:val="0"/>
              <w:adjustRightInd w:val="0"/>
              <w:spacing w:after="0" w:line="240" w:lineRule="atLeast"/>
              <w:jc w:val="both"/>
              <w:rPr>
                <w:rFonts w:ascii="Verdana" w:hAnsi="Verdana" w:cs="Arial"/>
                <w:bCs/>
                <w:color w:val="000000"/>
                <w:szCs w:val="22"/>
              </w:rPr>
            </w:pPr>
            <w:r w:rsidRPr="003634BE">
              <w:rPr>
                <w:rFonts w:ascii="Verdana" w:hAnsi="Verdana" w:cs="Arial"/>
                <w:bCs/>
                <w:color w:val="000000"/>
                <w:szCs w:val="22"/>
              </w:rPr>
              <w:t xml:space="preserve">Auto "Por el cual se </w:t>
            </w:r>
            <w:r w:rsidR="00E65FBE">
              <w:rPr>
                <w:rFonts w:ascii="Verdana" w:hAnsi="Verdana" w:cs="Arial"/>
                <w:bCs/>
                <w:color w:val="000000"/>
                <w:szCs w:val="22"/>
              </w:rPr>
              <w:t>corre traslado para alegatos de conclusión</w:t>
            </w:r>
            <w:r w:rsidRPr="003634BE">
              <w:rPr>
                <w:rFonts w:ascii="Verdana" w:hAnsi="Verdana" w:cs="Arial"/>
                <w:bCs/>
                <w:color w:val="000000"/>
                <w:szCs w:val="22"/>
              </w:rPr>
              <w:t>” (Artículo 22</w:t>
            </w:r>
            <w:r w:rsidR="00E65FBE">
              <w:rPr>
                <w:rFonts w:ascii="Verdana" w:hAnsi="Verdana" w:cs="Arial"/>
                <w:bCs/>
                <w:color w:val="000000"/>
                <w:szCs w:val="22"/>
              </w:rPr>
              <w:t xml:space="preserve">5E </w:t>
            </w:r>
            <w:r w:rsidRPr="003634BE">
              <w:rPr>
                <w:rFonts w:ascii="Verdana" w:hAnsi="Verdana" w:cs="Arial"/>
                <w:bCs/>
                <w:color w:val="000000"/>
                <w:szCs w:val="22"/>
              </w:rPr>
              <w:t>de la Ley 1952 de 2019 – adicionado por el artículo 4</w:t>
            </w:r>
            <w:r w:rsidR="00E65FBE">
              <w:rPr>
                <w:rFonts w:ascii="Verdana" w:hAnsi="Verdana" w:cs="Arial"/>
                <w:bCs/>
                <w:color w:val="000000"/>
                <w:szCs w:val="22"/>
              </w:rPr>
              <w:t>4</w:t>
            </w:r>
            <w:r w:rsidRPr="003634BE">
              <w:rPr>
                <w:rFonts w:ascii="Verdana" w:hAnsi="Verdana" w:cs="Arial"/>
                <w:bCs/>
                <w:color w:val="000000"/>
                <w:szCs w:val="22"/>
              </w:rPr>
              <w:t xml:space="preserve"> de la Ley 2094 de 2021)</w:t>
            </w:r>
          </w:p>
        </w:tc>
      </w:tr>
      <w:tr w:rsidR="00612872" w:rsidRPr="00D81DE9" w14:paraId="1ACA2E53" w14:textId="77777777" w:rsidTr="00AD43A7">
        <w:trPr>
          <w:trHeight w:val="480"/>
        </w:trPr>
        <w:tc>
          <w:tcPr>
            <w:tcW w:w="3601" w:type="dxa"/>
            <w:tcBorders>
              <w:top w:val="single" w:sz="6" w:space="0" w:color="auto"/>
              <w:left w:val="single" w:sz="4" w:space="0" w:color="auto"/>
              <w:bottom w:val="single" w:sz="6" w:space="0" w:color="auto"/>
              <w:right w:val="nil"/>
            </w:tcBorders>
          </w:tcPr>
          <w:p w14:paraId="5FE4676F" w14:textId="77777777" w:rsidR="00612872" w:rsidRPr="00612872" w:rsidRDefault="00612872" w:rsidP="00507824">
            <w:pPr>
              <w:widowControl w:val="0"/>
              <w:autoSpaceDE w:val="0"/>
              <w:autoSpaceDN w:val="0"/>
              <w:adjustRightInd w:val="0"/>
              <w:spacing w:after="0" w:line="240" w:lineRule="atLeast"/>
              <w:jc w:val="both"/>
              <w:rPr>
                <w:rFonts w:ascii="Verdana" w:hAnsi="Verdana" w:cs="Arial"/>
                <w:b/>
                <w:bCs/>
                <w:color w:val="000000"/>
                <w:szCs w:val="22"/>
              </w:rPr>
            </w:pPr>
            <w:r w:rsidRPr="00612872">
              <w:rPr>
                <w:rFonts w:ascii="Verdana" w:hAnsi="Verdana" w:cs="Arial"/>
                <w:b/>
                <w:bCs/>
                <w:color w:val="000000"/>
                <w:szCs w:val="22"/>
              </w:rPr>
              <w:t>Auto No.</w:t>
            </w:r>
          </w:p>
        </w:tc>
        <w:tc>
          <w:tcPr>
            <w:tcW w:w="5162" w:type="dxa"/>
            <w:tcBorders>
              <w:top w:val="single" w:sz="6" w:space="0" w:color="auto"/>
              <w:left w:val="single" w:sz="6" w:space="0" w:color="auto"/>
              <w:bottom w:val="single" w:sz="6" w:space="0" w:color="auto"/>
              <w:right w:val="single" w:sz="4" w:space="0" w:color="auto"/>
            </w:tcBorders>
          </w:tcPr>
          <w:p w14:paraId="5860F5FF" w14:textId="4330CF33" w:rsidR="00612872" w:rsidRPr="00612872" w:rsidRDefault="00192E22" w:rsidP="00AD43A7">
            <w:pPr>
              <w:widowControl w:val="0"/>
              <w:autoSpaceDE w:val="0"/>
              <w:autoSpaceDN w:val="0"/>
              <w:adjustRightInd w:val="0"/>
              <w:spacing w:after="0" w:line="240" w:lineRule="atLeast"/>
              <w:jc w:val="both"/>
              <w:rPr>
                <w:rFonts w:ascii="Verdana" w:hAnsi="Verdana" w:cs="Arial"/>
                <w:b/>
                <w:bCs/>
                <w:color w:val="000000"/>
                <w:szCs w:val="22"/>
              </w:rPr>
            </w:pPr>
            <w:r>
              <w:rPr>
                <w:rFonts w:ascii="Verdana" w:hAnsi="Verdana" w:cs="Arial"/>
                <w:b/>
                <w:bCs/>
                <w:color w:val="000000"/>
                <w:szCs w:val="22"/>
              </w:rPr>
              <w:t>XX</w:t>
            </w:r>
          </w:p>
        </w:tc>
      </w:tr>
    </w:tbl>
    <w:p w14:paraId="595FF533" w14:textId="77777777" w:rsidR="000040C9" w:rsidRPr="00D81DE9" w:rsidRDefault="000040C9" w:rsidP="000040C9">
      <w:pPr>
        <w:widowControl w:val="0"/>
        <w:autoSpaceDE w:val="0"/>
        <w:autoSpaceDN w:val="0"/>
        <w:adjustRightInd w:val="0"/>
        <w:spacing w:after="0" w:line="240" w:lineRule="auto"/>
        <w:jc w:val="both"/>
        <w:rPr>
          <w:rFonts w:ascii="Verdana" w:hAnsi="Verdana" w:cs="Arial"/>
          <w:color w:val="000000"/>
          <w:szCs w:val="22"/>
        </w:rPr>
      </w:pPr>
    </w:p>
    <w:p w14:paraId="514E9791" w14:textId="384EFBBB" w:rsidR="000040C9" w:rsidRDefault="0040201B" w:rsidP="007B469E">
      <w:pPr>
        <w:widowControl w:val="0"/>
        <w:autoSpaceDE w:val="0"/>
        <w:autoSpaceDN w:val="0"/>
        <w:adjustRightInd w:val="0"/>
        <w:spacing w:after="0" w:line="240" w:lineRule="auto"/>
        <w:jc w:val="both"/>
        <w:rPr>
          <w:rFonts w:ascii="Verdana" w:hAnsi="Verdana" w:cs="Arial"/>
          <w:bCs/>
          <w:iCs/>
          <w:color w:val="000000"/>
          <w:szCs w:val="22"/>
        </w:rPr>
      </w:pPr>
      <w:r w:rsidRPr="00D81DE9">
        <w:rPr>
          <w:rFonts w:ascii="Verdana" w:hAnsi="Verdana" w:cs="Arial"/>
          <w:bCs/>
          <w:iCs/>
          <w:color w:val="000000"/>
          <w:szCs w:val="22"/>
        </w:rPr>
        <w:t xml:space="preserve">Bogotá, </w:t>
      </w:r>
      <w:r w:rsidR="00EC1FA2" w:rsidRPr="00EC1FA2">
        <w:rPr>
          <w:rFonts w:ascii="Verdana" w:hAnsi="Verdana" w:cs="Arial"/>
          <w:bCs/>
          <w:iCs/>
          <w:color w:val="000000"/>
          <w:szCs w:val="22"/>
          <w:highlight w:val="yellow"/>
        </w:rPr>
        <w:t>[fecha]</w:t>
      </w:r>
    </w:p>
    <w:p w14:paraId="4F19810C" w14:textId="77777777" w:rsidR="00C5750E" w:rsidRDefault="00C5750E" w:rsidP="007B469E">
      <w:pPr>
        <w:widowControl w:val="0"/>
        <w:autoSpaceDE w:val="0"/>
        <w:autoSpaceDN w:val="0"/>
        <w:adjustRightInd w:val="0"/>
        <w:spacing w:after="0" w:line="240" w:lineRule="auto"/>
        <w:jc w:val="both"/>
        <w:rPr>
          <w:rFonts w:ascii="Verdana" w:hAnsi="Verdana" w:cs="Arial"/>
          <w:bCs/>
          <w:iCs/>
          <w:color w:val="000000"/>
          <w:szCs w:val="22"/>
        </w:rPr>
      </w:pPr>
    </w:p>
    <w:p w14:paraId="20788E5D" w14:textId="77777777" w:rsidR="00863D57" w:rsidRPr="007B469E" w:rsidRDefault="00863D57" w:rsidP="007B469E">
      <w:pPr>
        <w:widowControl w:val="0"/>
        <w:autoSpaceDE w:val="0"/>
        <w:autoSpaceDN w:val="0"/>
        <w:adjustRightInd w:val="0"/>
        <w:spacing w:after="0" w:line="240" w:lineRule="auto"/>
        <w:jc w:val="both"/>
        <w:rPr>
          <w:rFonts w:ascii="Verdana" w:hAnsi="Verdana" w:cs="Arial"/>
          <w:bCs/>
          <w:iCs/>
          <w:color w:val="000000"/>
          <w:szCs w:val="22"/>
        </w:rPr>
      </w:pPr>
    </w:p>
    <w:p w14:paraId="4BFA59EE" w14:textId="77777777" w:rsidR="000040C9" w:rsidRPr="00D20639" w:rsidRDefault="000040C9" w:rsidP="00D20639">
      <w:pPr>
        <w:pStyle w:val="Prrafodelista"/>
        <w:widowControl w:val="0"/>
        <w:numPr>
          <w:ilvl w:val="0"/>
          <w:numId w:val="13"/>
        </w:numPr>
        <w:autoSpaceDE w:val="0"/>
        <w:autoSpaceDN w:val="0"/>
        <w:adjustRightInd w:val="0"/>
        <w:spacing w:line="240" w:lineRule="auto"/>
        <w:jc w:val="center"/>
        <w:rPr>
          <w:rFonts w:ascii="Verdana" w:eastAsiaTheme="minorEastAsia" w:hAnsi="Verdana" w:cs="Arial"/>
          <w:b/>
          <w:color w:val="000000"/>
          <w:szCs w:val="22"/>
        </w:rPr>
      </w:pPr>
      <w:r w:rsidRPr="00F26459">
        <w:rPr>
          <w:rFonts w:ascii="Verdana" w:eastAsiaTheme="minorEastAsia" w:hAnsi="Verdana" w:cs="Arial"/>
          <w:b/>
          <w:color w:val="000000"/>
          <w:szCs w:val="22"/>
        </w:rPr>
        <w:t xml:space="preserve"> OBJETO DEL PRONUNCIAMIENTO</w:t>
      </w:r>
    </w:p>
    <w:p w14:paraId="5E58D8A0" w14:textId="77777777" w:rsidR="00863D57" w:rsidRDefault="00863D57" w:rsidP="002375CE">
      <w:pPr>
        <w:widowControl w:val="0"/>
        <w:autoSpaceDE w:val="0"/>
        <w:autoSpaceDN w:val="0"/>
        <w:adjustRightInd w:val="0"/>
        <w:spacing w:after="0" w:line="240" w:lineRule="atLeast"/>
        <w:jc w:val="both"/>
        <w:rPr>
          <w:rFonts w:ascii="Verdana" w:hAnsi="Verdana" w:cs="Arial"/>
          <w:szCs w:val="22"/>
        </w:rPr>
      </w:pPr>
    </w:p>
    <w:p w14:paraId="42FE4A51" w14:textId="440BAA34" w:rsidR="001112D0" w:rsidRDefault="00120717" w:rsidP="00120717">
      <w:pPr>
        <w:widowControl w:val="0"/>
        <w:autoSpaceDE w:val="0"/>
        <w:autoSpaceDN w:val="0"/>
        <w:adjustRightInd w:val="0"/>
        <w:spacing w:after="0" w:line="240" w:lineRule="auto"/>
        <w:jc w:val="both"/>
        <w:rPr>
          <w:rFonts w:ascii="Verdana" w:hAnsi="Verdana" w:cs="Arial"/>
          <w:szCs w:val="22"/>
        </w:rPr>
      </w:pPr>
      <w:r w:rsidRPr="00120717">
        <w:rPr>
          <w:rFonts w:ascii="Verdana" w:hAnsi="Verdana" w:cs="Arial"/>
          <w:szCs w:val="22"/>
        </w:rPr>
        <w:t xml:space="preserve">En cumplimiento de lo dispuesto en el numeral 14 del artículo 10 del Decreto Ley 2893 de 2011, modificado por los artículos 5 del Decreto 1140 de 2018 y 5 del Decreto 714 de 2024, esta Dirección Jurídica procede a </w:t>
      </w:r>
      <w:r w:rsidR="00E65FBE">
        <w:rPr>
          <w:rFonts w:ascii="Verdana" w:hAnsi="Verdana" w:cs="Arial"/>
          <w:szCs w:val="22"/>
        </w:rPr>
        <w:t xml:space="preserve">dar traslado a los sujetos procesales para la presentación de alegatos de conclusión, de conformidad con lo dicho en el artículo 225E del Código General Disciplinario que dice lo siguiente: </w:t>
      </w:r>
    </w:p>
    <w:p w14:paraId="61298B6C" w14:textId="77777777" w:rsidR="00E65FBE" w:rsidRDefault="00E65FBE" w:rsidP="00120717">
      <w:pPr>
        <w:widowControl w:val="0"/>
        <w:autoSpaceDE w:val="0"/>
        <w:autoSpaceDN w:val="0"/>
        <w:adjustRightInd w:val="0"/>
        <w:spacing w:after="0" w:line="240" w:lineRule="auto"/>
        <w:jc w:val="both"/>
        <w:rPr>
          <w:rFonts w:ascii="Verdana" w:hAnsi="Verdana" w:cs="Arial"/>
          <w:szCs w:val="22"/>
        </w:rPr>
      </w:pPr>
    </w:p>
    <w:p w14:paraId="72E93C20" w14:textId="3DCEC1B8" w:rsidR="00E65FBE" w:rsidRDefault="00E65FBE" w:rsidP="00120717">
      <w:pPr>
        <w:widowControl w:val="0"/>
        <w:autoSpaceDE w:val="0"/>
        <w:autoSpaceDN w:val="0"/>
        <w:adjustRightInd w:val="0"/>
        <w:spacing w:after="0" w:line="240" w:lineRule="auto"/>
        <w:jc w:val="both"/>
        <w:rPr>
          <w:rFonts w:ascii="Verdana" w:hAnsi="Verdana" w:cs="Arial"/>
          <w:color w:val="000000" w:themeColor="text1"/>
          <w:szCs w:val="22"/>
        </w:rPr>
      </w:pPr>
      <w:r w:rsidRPr="00E65FBE">
        <w:rPr>
          <w:rFonts w:ascii="Verdana" w:hAnsi="Verdana" w:cs="Arial"/>
          <w:color w:val="000000" w:themeColor="text1"/>
          <w:szCs w:val="22"/>
        </w:rPr>
        <w:t>“</w:t>
      </w:r>
      <w:r w:rsidRPr="00E65FBE">
        <w:rPr>
          <w:rFonts w:ascii="Verdana" w:hAnsi="Verdana" w:cs="Arial"/>
          <w:i/>
          <w:color w:val="000000" w:themeColor="text1"/>
          <w:szCs w:val="22"/>
        </w:rPr>
        <w:t>Si no hubiere pruebas que practicar o habiéndose practicado las decretadas, el funcionario de conocimiento mediante auto de sustanciación ordenará el traslado común por diez (10) días; para que los sujetos procesales presenten alegatos de conclusión</w:t>
      </w:r>
      <w:r w:rsidRPr="00E65FBE">
        <w:rPr>
          <w:rFonts w:ascii="Verdana" w:hAnsi="Verdana" w:cs="Arial"/>
          <w:color w:val="000000" w:themeColor="text1"/>
          <w:szCs w:val="22"/>
        </w:rPr>
        <w:t>”.</w:t>
      </w:r>
    </w:p>
    <w:p w14:paraId="0D291B4A" w14:textId="77777777" w:rsidR="00E65FBE" w:rsidRDefault="00E65FBE" w:rsidP="00120717">
      <w:pPr>
        <w:widowControl w:val="0"/>
        <w:autoSpaceDE w:val="0"/>
        <w:autoSpaceDN w:val="0"/>
        <w:adjustRightInd w:val="0"/>
        <w:spacing w:after="0" w:line="240" w:lineRule="auto"/>
        <w:jc w:val="both"/>
        <w:rPr>
          <w:rFonts w:ascii="Verdana" w:hAnsi="Verdana" w:cs="Arial"/>
          <w:color w:val="000000" w:themeColor="text1"/>
          <w:szCs w:val="22"/>
        </w:rPr>
      </w:pPr>
    </w:p>
    <w:p w14:paraId="6F18E621" w14:textId="61FFF44A" w:rsidR="00E65FBE" w:rsidRPr="00E65FBE" w:rsidRDefault="00E65FBE" w:rsidP="00E65FBE">
      <w:pPr>
        <w:widowControl w:val="0"/>
        <w:autoSpaceDE w:val="0"/>
        <w:autoSpaceDN w:val="0"/>
        <w:adjustRightInd w:val="0"/>
        <w:jc w:val="both"/>
        <w:rPr>
          <w:rFonts w:ascii="Verdana" w:hAnsi="Verdana" w:cs="Arial"/>
          <w:szCs w:val="22"/>
        </w:rPr>
      </w:pPr>
      <w:r w:rsidRPr="00E65FBE">
        <w:rPr>
          <w:rFonts w:ascii="Verdana" w:hAnsi="Verdana" w:cs="Arial"/>
          <w:szCs w:val="22"/>
        </w:rPr>
        <w:t xml:space="preserve">Por lo tanto, practicadas todas las pruebas ordenadas en la etapa del juicio disciplinario ordinario, de conformidad con lo establecido en el artículo precitado, procede el despacho, antes de proferir fallo de primera instancia, a correr traslado a los sujetos procesales por el término común de 10 días para que presenten alegatos de conclusión, para lo cual el expediente quedará a su disposición en </w:t>
      </w:r>
      <w:r>
        <w:rPr>
          <w:rFonts w:ascii="Verdana" w:hAnsi="Verdana" w:cs="Arial"/>
          <w:szCs w:val="22"/>
        </w:rPr>
        <w:t>la Secretaría de la Dirección Jurídica.</w:t>
      </w:r>
      <w:r w:rsidRPr="00E65FBE">
        <w:rPr>
          <w:rFonts w:ascii="Verdana" w:hAnsi="Verdana" w:cs="Arial"/>
          <w:szCs w:val="22"/>
        </w:rPr>
        <w:t xml:space="preserve"> </w:t>
      </w:r>
    </w:p>
    <w:p w14:paraId="598EBA7A" w14:textId="2F553F62" w:rsidR="00C914E0" w:rsidRDefault="000040C9" w:rsidP="00B452E2">
      <w:pPr>
        <w:widowControl w:val="0"/>
        <w:autoSpaceDE w:val="0"/>
        <w:autoSpaceDN w:val="0"/>
        <w:adjustRightInd w:val="0"/>
        <w:spacing w:after="0" w:line="240" w:lineRule="atLeast"/>
        <w:jc w:val="both"/>
        <w:rPr>
          <w:rFonts w:ascii="Verdana" w:hAnsi="Verdana" w:cs="Arial"/>
          <w:color w:val="000000"/>
          <w:szCs w:val="22"/>
        </w:rPr>
      </w:pPr>
      <w:r w:rsidRPr="00D81DE9">
        <w:rPr>
          <w:rFonts w:ascii="Verdana" w:hAnsi="Verdana" w:cs="Arial"/>
          <w:color w:val="000000"/>
          <w:szCs w:val="22"/>
        </w:rPr>
        <w:t xml:space="preserve">En mérito de lo expuesto, </w:t>
      </w:r>
      <w:r w:rsidR="00D521C9">
        <w:rPr>
          <w:rFonts w:ascii="Verdana" w:hAnsi="Verdana" w:cs="Arial"/>
          <w:color w:val="000000"/>
          <w:szCs w:val="22"/>
        </w:rPr>
        <w:t xml:space="preserve">el </w:t>
      </w:r>
      <w:r w:rsidR="00FD735A" w:rsidRPr="00D81DE9">
        <w:rPr>
          <w:rFonts w:ascii="Verdana" w:hAnsi="Verdana" w:cs="Arial"/>
          <w:color w:val="000000"/>
          <w:szCs w:val="22"/>
        </w:rPr>
        <w:t>Director Jurídic</w:t>
      </w:r>
      <w:r w:rsidR="00D521C9">
        <w:rPr>
          <w:rFonts w:ascii="Verdana" w:hAnsi="Verdana" w:cs="Arial"/>
          <w:color w:val="000000"/>
          <w:szCs w:val="22"/>
        </w:rPr>
        <w:t>o</w:t>
      </w:r>
      <w:r w:rsidR="00FD735A" w:rsidRPr="00D81DE9">
        <w:rPr>
          <w:rFonts w:ascii="Verdana" w:hAnsi="Verdana" w:cs="Arial"/>
          <w:color w:val="000000"/>
          <w:szCs w:val="22"/>
        </w:rPr>
        <w:t xml:space="preserve"> del Ministerio del Interior, </w:t>
      </w:r>
    </w:p>
    <w:p w14:paraId="5394D02F" w14:textId="77777777" w:rsidR="005F695F" w:rsidRDefault="005F695F" w:rsidP="00FF66FF">
      <w:pPr>
        <w:widowControl w:val="0"/>
        <w:autoSpaceDE w:val="0"/>
        <w:autoSpaceDN w:val="0"/>
        <w:adjustRightInd w:val="0"/>
        <w:spacing w:after="0" w:line="240" w:lineRule="atLeast"/>
        <w:jc w:val="center"/>
        <w:rPr>
          <w:rFonts w:ascii="Verdana" w:hAnsi="Verdana" w:cs="Arial"/>
          <w:b/>
          <w:szCs w:val="22"/>
        </w:rPr>
      </w:pPr>
    </w:p>
    <w:p w14:paraId="69C1434E" w14:textId="77777777" w:rsidR="00E615F6" w:rsidRDefault="00E615F6" w:rsidP="00FF66FF">
      <w:pPr>
        <w:widowControl w:val="0"/>
        <w:autoSpaceDE w:val="0"/>
        <w:autoSpaceDN w:val="0"/>
        <w:adjustRightInd w:val="0"/>
        <w:spacing w:after="0" w:line="240" w:lineRule="atLeast"/>
        <w:jc w:val="center"/>
        <w:rPr>
          <w:rFonts w:ascii="Verdana" w:hAnsi="Verdana" w:cs="Arial"/>
          <w:b/>
          <w:szCs w:val="22"/>
        </w:rPr>
      </w:pPr>
    </w:p>
    <w:p w14:paraId="0F036A34" w14:textId="77777777" w:rsidR="005F695F" w:rsidRDefault="000040C9" w:rsidP="00FF66FF">
      <w:pPr>
        <w:widowControl w:val="0"/>
        <w:autoSpaceDE w:val="0"/>
        <w:autoSpaceDN w:val="0"/>
        <w:adjustRightInd w:val="0"/>
        <w:spacing w:after="0" w:line="240" w:lineRule="atLeast"/>
        <w:jc w:val="center"/>
        <w:rPr>
          <w:rFonts w:ascii="Verdana" w:hAnsi="Verdana" w:cs="Arial"/>
          <w:b/>
          <w:szCs w:val="22"/>
        </w:rPr>
      </w:pPr>
      <w:r w:rsidRPr="00D81DE9">
        <w:rPr>
          <w:rFonts w:ascii="Verdana" w:hAnsi="Verdana" w:cs="Arial"/>
          <w:b/>
          <w:szCs w:val="22"/>
        </w:rPr>
        <w:t>RESUELVE</w:t>
      </w:r>
    </w:p>
    <w:p w14:paraId="110DF92D" w14:textId="77777777" w:rsidR="005F695F" w:rsidRPr="004E3DD5" w:rsidRDefault="005F695F" w:rsidP="00FF66FF">
      <w:pPr>
        <w:widowControl w:val="0"/>
        <w:autoSpaceDE w:val="0"/>
        <w:autoSpaceDN w:val="0"/>
        <w:adjustRightInd w:val="0"/>
        <w:spacing w:after="0" w:line="240" w:lineRule="atLeast"/>
        <w:jc w:val="center"/>
        <w:rPr>
          <w:rFonts w:ascii="Verdana" w:hAnsi="Verdana" w:cs="Arial"/>
          <w:b/>
          <w:szCs w:val="22"/>
        </w:rPr>
      </w:pPr>
    </w:p>
    <w:p w14:paraId="1D6701F6" w14:textId="218D434E" w:rsidR="00E65FBE" w:rsidRPr="00E65FBE" w:rsidRDefault="00B452E2" w:rsidP="00E65FBE">
      <w:pPr>
        <w:jc w:val="both"/>
        <w:rPr>
          <w:rFonts w:ascii="Verdana" w:hAnsi="Verdana" w:cs="Arial"/>
          <w:szCs w:val="22"/>
        </w:rPr>
      </w:pPr>
      <w:r w:rsidRPr="00B452E2">
        <w:rPr>
          <w:rFonts w:ascii="Verdana" w:hAnsi="Verdana"/>
          <w:b/>
        </w:rPr>
        <w:t xml:space="preserve">PRIMERO:  </w:t>
      </w:r>
      <w:r w:rsidR="00E65FBE" w:rsidRPr="00E65FBE">
        <w:rPr>
          <w:rFonts w:ascii="Verdana" w:hAnsi="Verdana" w:cs="Arial"/>
          <w:b/>
          <w:szCs w:val="22"/>
        </w:rPr>
        <w:t>CORRER</w:t>
      </w:r>
      <w:r w:rsidR="00E65FBE" w:rsidRPr="00E65FBE">
        <w:rPr>
          <w:rFonts w:ascii="Verdana" w:hAnsi="Verdana" w:cs="Arial"/>
          <w:szCs w:val="22"/>
        </w:rPr>
        <w:t xml:space="preserve"> </w:t>
      </w:r>
      <w:r w:rsidR="00E65FBE" w:rsidRPr="00E65FBE">
        <w:rPr>
          <w:rFonts w:ascii="Verdana" w:hAnsi="Verdana" w:cs="Arial"/>
          <w:b/>
          <w:szCs w:val="22"/>
        </w:rPr>
        <w:t>TRASLADO</w:t>
      </w:r>
      <w:r w:rsidR="00E65FBE" w:rsidRPr="00E65FBE">
        <w:rPr>
          <w:rFonts w:ascii="Verdana" w:hAnsi="Verdana" w:cs="Arial"/>
          <w:szCs w:val="22"/>
        </w:rPr>
        <w:t xml:space="preserve"> por el término de diez (10) días para que los sujetos procesales puedan presentar alegatos de conclusión, para lo cual el expediente quedará a disposición en la Oficina de Juzgamiento de la Gerencia Jurídica.</w:t>
      </w:r>
    </w:p>
    <w:p w14:paraId="7C318FBC" w14:textId="2B0119E8" w:rsidR="00592E21" w:rsidRPr="00592E21" w:rsidRDefault="00E65FBE" w:rsidP="00592E21">
      <w:pPr>
        <w:spacing w:line="276" w:lineRule="auto"/>
        <w:jc w:val="both"/>
        <w:rPr>
          <w:rFonts w:ascii="Arial" w:hAnsi="Arial" w:cs="Arial"/>
          <w:bCs/>
          <w:szCs w:val="22"/>
        </w:rPr>
      </w:pPr>
      <w:r>
        <w:rPr>
          <w:rFonts w:ascii="Verdana" w:hAnsi="Verdana"/>
          <w:b/>
        </w:rPr>
        <w:t>SEGUNDO</w:t>
      </w:r>
      <w:r w:rsidR="00B452E2" w:rsidRPr="00C468CC">
        <w:rPr>
          <w:rFonts w:ascii="Verdana" w:hAnsi="Verdana"/>
          <w:b/>
        </w:rPr>
        <w:t>:</w:t>
      </w:r>
      <w:r w:rsidR="00B452E2" w:rsidRPr="00B452E2">
        <w:rPr>
          <w:rFonts w:ascii="Verdana" w:hAnsi="Verdana"/>
          <w:bCs/>
        </w:rPr>
        <w:t xml:space="preserve"> </w:t>
      </w:r>
      <w:r w:rsidR="00B452E2" w:rsidRPr="00C468CC">
        <w:rPr>
          <w:rFonts w:ascii="Verdana" w:hAnsi="Verdana"/>
          <w:b/>
        </w:rPr>
        <w:t>COMUNICAR</w:t>
      </w:r>
      <w:r w:rsidR="00B452E2" w:rsidRPr="00B452E2">
        <w:rPr>
          <w:rFonts w:ascii="Verdana" w:hAnsi="Verdana"/>
          <w:bCs/>
        </w:rPr>
        <w:t xml:space="preserve"> </w:t>
      </w:r>
      <w:r w:rsidR="00592E21" w:rsidRPr="00592E21">
        <w:rPr>
          <w:rFonts w:ascii="Verdana" w:hAnsi="Verdana" w:cs="Arial"/>
          <w:bCs/>
          <w:szCs w:val="22"/>
        </w:rPr>
        <w:t xml:space="preserve">la presente decisión a los sujetos procesales de acuerdo a lo establecido en el artículo 129 de la Ley 1952 de 2019, </w:t>
      </w:r>
      <w:r>
        <w:rPr>
          <w:rFonts w:ascii="Verdana" w:hAnsi="Verdana" w:cs="Arial"/>
          <w:bCs/>
          <w:szCs w:val="22"/>
        </w:rPr>
        <w:t xml:space="preserve">remitiendo </w:t>
      </w:r>
      <w:r>
        <w:rPr>
          <w:rFonts w:ascii="Verdana" w:hAnsi="Verdana" w:cs="Arial"/>
          <w:bCs/>
          <w:szCs w:val="22"/>
        </w:rPr>
        <w:lastRenderedPageBreak/>
        <w:t xml:space="preserve">copia de la presente providencia, </w:t>
      </w:r>
      <w:r w:rsidR="00592E21" w:rsidRPr="00592E21">
        <w:rPr>
          <w:rFonts w:ascii="Verdana" w:hAnsi="Verdana" w:cs="Arial"/>
          <w:bCs/>
          <w:szCs w:val="22"/>
        </w:rPr>
        <w:t>informándoles que contra la misma no procede recurso alguno, atendiendo a los artículos 133, 134 y 225A del Código General Disciplinario.</w:t>
      </w:r>
    </w:p>
    <w:p w14:paraId="2E4396B3" w14:textId="19C78006" w:rsidR="00B452E2" w:rsidRPr="00B452E2" w:rsidRDefault="00E65FBE" w:rsidP="00B452E2">
      <w:pPr>
        <w:pStyle w:val="Textoindependiente"/>
        <w:spacing w:line="276" w:lineRule="auto"/>
        <w:rPr>
          <w:rFonts w:ascii="Verdana" w:hAnsi="Verdana"/>
          <w:bCs/>
          <w:sz w:val="22"/>
          <w:lang w:val="es-CO" w:eastAsia="en-US"/>
        </w:rPr>
      </w:pPr>
      <w:r>
        <w:rPr>
          <w:rFonts w:ascii="Verdana" w:hAnsi="Verdana"/>
          <w:b/>
          <w:sz w:val="22"/>
          <w:lang w:val="es-CO" w:eastAsia="en-US"/>
        </w:rPr>
        <w:t>TERCERO</w:t>
      </w:r>
      <w:r w:rsidR="00B452E2" w:rsidRPr="00C468CC">
        <w:rPr>
          <w:rFonts w:ascii="Verdana" w:hAnsi="Verdana"/>
          <w:b/>
          <w:sz w:val="22"/>
          <w:lang w:val="es-CO" w:eastAsia="en-US"/>
        </w:rPr>
        <w:t>:</w:t>
      </w:r>
      <w:r w:rsidR="00B452E2" w:rsidRPr="00B452E2">
        <w:rPr>
          <w:rFonts w:ascii="Verdana" w:hAnsi="Verdana"/>
          <w:bCs/>
          <w:sz w:val="22"/>
          <w:lang w:val="es-CO" w:eastAsia="en-US"/>
        </w:rPr>
        <w:t xml:space="preserve"> </w:t>
      </w:r>
      <w:r w:rsidR="00C468CC" w:rsidRPr="00C468CC">
        <w:rPr>
          <w:rFonts w:ascii="Verdana" w:hAnsi="Verdana"/>
          <w:b/>
          <w:sz w:val="22"/>
          <w:lang w:val="es-CO" w:eastAsia="en-US"/>
        </w:rPr>
        <w:t>CONTRA</w:t>
      </w:r>
      <w:r w:rsidR="00B452E2" w:rsidRPr="00B452E2">
        <w:rPr>
          <w:rFonts w:ascii="Verdana" w:hAnsi="Verdana"/>
          <w:bCs/>
          <w:sz w:val="22"/>
          <w:lang w:val="es-CO" w:eastAsia="en-US"/>
        </w:rPr>
        <w:t xml:space="preserve"> la presente decisión no procede recurso alguno de conformidad con los artículos 133 y 134 de la Ley 1952 de 2019. </w:t>
      </w:r>
    </w:p>
    <w:p w14:paraId="0150D8F5" w14:textId="6FCE88B6" w:rsidR="00B452E2" w:rsidRPr="00B452E2" w:rsidRDefault="00B452E2" w:rsidP="00B452E2">
      <w:pPr>
        <w:pStyle w:val="Textoindependiente"/>
        <w:spacing w:line="276" w:lineRule="auto"/>
        <w:rPr>
          <w:rFonts w:ascii="Verdana" w:hAnsi="Verdana"/>
          <w:bCs/>
          <w:sz w:val="22"/>
          <w:lang w:val="es-CO" w:eastAsia="en-US"/>
        </w:rPr>
      </w:pPr>
    </w:p>
    <w:p w14:paraId="63AB95CF" w14:textId="2D8A5B86" w:rsidR="000C6BCA" w:rsidRPr="00B452E2" w:rsidRDefault="00E65FBE" w:rsidP="00B452E2">
      <w:pPr>
        <w:pStyle w:val="Textoindependiente"/>
        <w:spacing w:line="276" w:lineRule="auto"/>
        <w:rPr>
          <w:rFonts w:ascii="Verdana" w:hAnsi="Verdana" w:cs="Arial"/>
          <w:bCs/>
          <w:sz w:val="22"/>
          <w:szCs w:val="22"/>
          <w:lang w:val="es-CO"/>
        </w:rPr>
      </w:pPr>
      <w:r>
        <w:rPr>
          <w:rFonts w:ascii="Verdana" w:hAnsi="Verdana"/>
          <w:b/>
          <w:sz w:val="22"/>
          <w:lang w:val="es-CO" w:eastAsia="en-US"/>
        </w:rPr>
        <w:t>CUARTO</w:t>
      </w:r>
      <w:r w:rsidR="00B452E2" w:rsidRPr="00C468CC">
        <w:rPr>
          <w:rFonts w:ascii="Verdana" w:hAnsi="Verdana"/>
          <w:b/>
          <w:sz w:val="22"/>
          <w:lang w:val="es-CO" w:eastAsia="en-US"/>
        </w:rPr>
        <w:t>:</w:t>
      </w:r>
      <w:r w:rsidR="00B452E2" w:rsidRPr="00B452E2">
        <w:rPr>
          <w:rFonts w:ascii="Verdana" w:hAnsi="Verdana"/>
          <w:bCs/>
          <w:sz w:val="22"/>
          <w:lang w:val="es-CO" w:eastAsia="en-US"/>
        </w:rPr>
        <w:t xml:space="preserve"> Por secretar</w:t>
      </w:r>
      <w:r>
        <w:rPr>
          <w:rFonts w:ascii="Verdana" w:hAnsi="Verdana"/>
          <w:bCs/>
          <w:sz w:val="22"/>
          <w:lang w:val="es-CO" w:eastAsia="en-US"/>
        </w:rPr>
        <w:t>í</w:t>
      </w:r>
      <w:r w:rsidR="00B452E2" w:rsidRPr="00B452E2">
        <w:rPr>
          <w:rFonts w:ascii="Verdana" w:hAnsi="Verdana"/>
          <w:bCs/>
          <w:sz w:val="22"/>
          <w:lang w:val="es-CO" w:eastAsia="en-US"/>
        </w:rPr>
        <w:t xml:space="preserve">a del despacho realizar las comunicaciones, anotaciones de rigor y trámites necesarios para la ejecución de esta decisión.  </w:t>
      </w:r>
    </w:p>
    <w:p w14:paraId="24025716" w14:textId="77777777" w:rsidR="00E65FBE" w:rsidRPr="00D81DE9" w:rsidRDefault="00E65FBE" w:rsidP="00FF66FF">
      <w:pPr>
        <w:spacing w:line="276" w:lineRule="auto"/>
        <w:jc w:val="both"/>
        <w:rPr>
          <w:rFonts w:ascii="Verdana" w:hAnsi="Verdana" w:cs="Arial"/>
          <w:szCs w:val="22"/>
        </w:rPr>
      </w:pPr>
    </w:p>
    <w:p w14:paraId="7E1E545B" w14:textId="753F13C9" w:rsidR="00FF66FF" w:rsidRPr="00D81DE9" w:rsidRDefault="00B452E2" w:rsidP="00FF66FF">
      <w:pPr>
        <w:spacing w:line="276" w:lineRule="auto"/>
        <w:jc w:val="center"/>
        <w:rPr>
          <w:rFonts w:ascii="Verdana" w:hAnsi="Verdana" w:cs="Arial"/>
          <w:spacing w:val="-3"/>
          <w:szCs w:val="22"/>
        </w:rPr>
      </w:pPr>
      <w:r>
        <w:rPr>
          <w:rFonts w:ascii="Verdana" w:hAnsi="Verdana" w:cs="Arial"/>
          <w:b/>
          <w:szCs w:val="22"/>
        </w:rPr>
        <w:t xml:space="preserve">COMUNÍQUESE </w:t>
      </w:r>
      <w:r w:rsidR="00863D57">
        <w:rPr>
          <w:rFonts w:ascii="Verdana" w:hAnsi="Verdana" w:cs="Arial"/>
          <w:b/>
          <w:szCs w:val="22"/>
        </w:rPr>
        <w:t xml:space="preserve"> Y</w:t>
      </w:r>
      <w:r w:rsidR="00FF66FF" w:rsidRPr="00D81DE9">
        <w:rPr>
          <w:rFonts w:ascii="Verdana" w:hAnsi="Verdana" w:cs="Arial"/>
          <w:b/>
          <w:szCs w:val="22"/>
        </w:rPr>
        <w:t xml:space="preserve"> CÚMPLASE</w:t>
      </w:r>
    </w:p>
    <w:p w14:paraId="6C971C2B" w14:textId="77777777" w:rsidR="00FF66FF" w:rsidRDefault="00FF66FF" w:rsidP="00FF66FF">
      <w:pPr>
        <w:pStyle w:val="Textoindependiente"/>
        <w:spacing w:line="276" w:lineRule="auto"/>
        <w:jc w:val="center"/>
        <w:rPr>
          <w:rFonts w:ascii="Verdana" w:hAnsi="Verdana" w:cs="Arial"/>
          <w:sz w:val="22"/>
          <w:szCs w:val="22"/>
        </w:rPr>
      </w:pPr>
    </w:p>
    <w:p w14:paraId="7C209A39" w14:textId="77777777" w:rsidR="001247CE" w:rsidRDefault="001247CE" w:rsidP="00FF66FF">
      <w:pPr>
        <w:pStyle w:val="Textoindependiente"/>
        <w:spacing w:line="276" w:lineRule="auto"/>
        <w:jc w:val="center"/>
        <w:rPr>
          <w:rFonts w:ascii="Verdana" w:hAnsi="Verdana" w:cs="Arial"/>
          <w:sz w:val="22"/>
          <w:szCs w:val="22"/>
        </w:rPr>
      </w:pPr>
    </w:p>
    <w:p w14:paraId="09C97F9C" w14:textId="77777777" w:rsidR="005F695F" w:rsidRPr="00D81DE9" w:rsidRDefault="005F695F" w:rsidP="00FF66FF">
      <w:pPr>
        <w:pStyle w:val="Textoindependiente"/>
        <w:spacing w:line="276" w:lineRule="auto"/>
        <w:jc w:val="center"/>
        <w:rPr>
          <w:rFonts w:ascii="Verdana" w:hAnsi="Verdana" w:cs="Arial"/>
          <w:sz w:val="22"/>
          <w:szCs w:val="22"/>
        </w:rPr>
      </w:pPr>
    </w:p>
    <w:p w14:paraId="123143BD" w14:textId="77777777" w:rsidR="00FE31A9" w:rsidRPr="00D81DE9" w:rsidRDefault="00FE31A9" w:rsidP="00FF66FF">
      <w:pPr>
        <w:pStyle w:val="Textoindependiente"/>
        <w:spacing w:line="276" w:lineRule="auto"/>
        <w:rPr>
          <w:rFonts w:ascii="Verdana" w:hAnsi="Verdana" w:cs="Arial"/>
          <w:sz w:val="22"/>
          <w:szCs w:val="22"/>
        </w:rPr>
      </w:pPr>
    </w:p>
    <w:p w14:paraId="154C5381" w14:textId="77777777" w:rsidR="00FB5F7C" w:rsidRPr="00D077B8" w:rsidRDefault="00FB5F7C" w:rsidP="00FB5F7C">
      <w:pPr>
        <w:pStyle w:val="Textoindependiente"/>
        <w:jc w:val="center"/>
        <w:rPr>
          <w:rFonts w:ascii="Verdana" w:hAnsi="Verdana" w:cs="Arial"/>
          <w:b/>
          <w:color w:val="A6A6A6" w:themeColor="background1" w:themeShade="A6"/>
          <w:sz w:val="22"/>
          <w:szCs w:val="22"/>
        </w:rPr>
      </w:pPr>
      <w:r>
        <w:rPr>
          <w:rFonts w:ascii="Verdana" w:hAnsi="Verdana" w:cs="Arial"/>
          <w:b/>
          <w:color w:val="A6A6A6" w:themeColor="background1" w:themeShade="A6"/>
          <w:sz w:val="22"/>
          <w:szCs w:val="22"/>
        </w:rPr>
        <w:t>REGISTRAR EL NOMBRE Y APELLIDO DEL DIRECTOR (A) JURÍDICO</w:t>
      </w:r>
    </w:p>
    <w:p w14:paraId="35BF6558" w14:textId="77777777" w:rsidR="00D81DE9" w:rsidRDefault="001112D0" w:rsidP="001247CE">
      <w:pPr>
        <w:pStyle w:val="Textoindependiente"/>
        <w:spacing w:line="276" w:lineRule="auto"/>
        <w:jc w:val="center"/>
        <w:rPr>
          <w:rFonts w:ascii="Verdana" w:hAnsi="Verdana" w:cs="Arial"/>
          <w:sz w:val="22"/>
          <w:szCs w:val="22"/>
        </w:rPr>
      </w:pPr>
      <w:r w:rsidRPr="00D81DE9">
        <w:rPr>
          <w:rFonts w:ascii="Verdana" w:hAnsi="Verdana" w:cs="Arial"/>
          <w:sz w:val="22"/>
          <w:szCs w:val="22"/>
        </w:rPr>
        <w:t>Director Jurídic</w:t>
      </w:r>
      <w:r w:rsidR="00863D57">
        <w:rPr>
          <w:rFonts w:ascii="Verdana" w:hAnsi="Verdana" w:cs="Arial"/>
          <w:sz w:val="22"/>
          <w:szCs w:val="22"/>
        </w:rPr>
        <w:t>o</w:t>
      </w:r>
    </w:p>
    <w:p w14:paraId="0A9FA169" w14:textId="77777777" w:rsidR="005F695F" w:rsidRPr="00D81DE9" w:rsidRDefault="005F695F" w:rsidP="001247CE">
      <w:pPr>
        <w:pStyle w:val="Textoindependiente"/>
        <w:spacing w:line="276" w:lineRule="auto"/>
        <w:jc w:val="center"/>
        <w:rPr>
          <w:rFonts w:ascii="Verdana" w:hAnsi="Verdana" w:cs="Arial"/>
          <w:sz w:val="22"/>
          <w:szCs w:val="22"/>
        </w:rPr>
      </w:pPr>
    </w:p>
    <w:p w14:paraId="28FFF4B7" w14:textId="55592007" w:rsidR="00FF66FF" w:rsidRPr="00FE31A9" w:rsidRDefault="00FF66FF" w:rsidP="001112D0">
      <w:pPr>
        <w:pStyle w:val="Sinespaciado"/>
        <w:rPr>
          <w:rFonts w:ascii="Verdana" w:hAnsi="Verdana"/>
          <w:sz w:val="14"/>
          <w:szCs w:val="22"/>
          <w:lang w:eastAsia="es-CO"/>
        </w:rPr>
      </w:pPr>
      <w:r w:rsidRPr="00FE31A9">
        <w:rPr>
          <w:rFonts w:ascii="Verdana" w:hAnsi="Verdana"/>
          <w:sz w:val="14"/>
          <w:szCs w:val="22"/>
          <w:lang w:eastAsia="es-CO"/>
        </w:rPr>
        <w:t>Proyectó</w:t>
      </w:r>
      <w:r w:rsidR="00D81DE9" w:rsidRPr="00FE31A9">
        <w:rPr>
          <w:rFonts w:ascii="Verdana" w:hAnsi="Verdana"/>
          <w:sz w:val="14"/>
          <w:szCs w:val="22"/>
          <w:lang w:eastAsia="es-CO"/>
        </w:rPr>
        <w:t xml:space="preserve">: </w:t>
      </w:r>
      <w:r w:rsidR="00FB5F7C">
        <w:rPr>
          <w:rFonts w:ascii="Verdana" w:hAnsi="Verdana"/>
          <w:sz w:val="14"/>
          <w:szCs w:val="22"/>
          <w:lang w:eastAsia="es-CO"/>
        </w:rPr>
        <w:t>XXXXXXXXXX</w:t>
      </w:r>
      <w:r w:rsidR="001112D0" w:rsidRPr="00FE31A9">
        <w:rPr>
          <w:rFonts w:ascii="Verdana" w:hAnsi="Verdana"/>
          <w:sz w:val="14"/>
          <w:szCs w:val="22"/>
          <w:lang w:eastAsia="es-CO"/>
        </w:rPr>
        <w:t>– Abogado Dirección Jurídica</w:t>
      </w:r>
    </w:p>
    <w:p w14:paraId="7E5BD376" w14:textId="59DB9F99" w:rsidR="00FF66FF" w:rsidRPr="00FE31A9" w:rsidRDefault="00FF66FF" w:rsidP="001112D0">
      <w:pPr>
        <w:pStyle w:val="Sinespaciado"/>
        <w:rPr>
          <w:rFonts w:ascii="Verdana" w:hAnsi="Verdana"/>
          <w:sz w:val="14"/>
          <w:szCs w:val="22"/>
          <w:lang w:eastAsia="es-CO"/>
        </w:rPr>
      </w:pPr>
      <w:r w:rsidRPr="00FE31A9">
        <w:rPr>
          <w:rFonts w:ascii="Verdana" w:hAnsi="Verdana"/>
          <w:sz w:val="14"/>
          <w:szCs w:val="22"/>
          <w:lang w:eastAsia="es-CO"/>
        </w:rPr>
        <w:t>Revisó</w:t>
      </w:r>
      <w:r w:rsidR="00D81DE9" w:rsidRPr="00FE31A9">
        <w:rPr>
          <w:rFonts w:ascii="Verdana" w:hAnsi="Verdana"/>
          <w:sz w:val="14"/>
          <w:szCs w:val="22"/>
          <w:lang w:eastAsia="es-CO"/>
        </w:rPr>
        <w:t xml:space="preserve">: </w:t>
      </w:r>
    </w:p>
    <w:sectPr w:rsidR="00FF66FF" w:rsidRPr="00FE31A9" w:rsidSect="00D20639">
      <w:headerReference w:type="default" r:id="rId8"/>
      <w:footerReference w:type="default" r:id="rId9"/>
      <w:headerReference w:type="first" r:id="rId10"/>
      <w:footerReference w:type="first" r:id="rId11"/>
      <w:pgSz w:w="12240" w:h="18720" w:code="14"/>
      <w:pgMar w:top="2127" w:right="1701" w:bottom="1417"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F2A69" w14:textId="77777777" w:rsidR="001C4148" w:rsidRDefault="001C4148">
      <w:pPr>
        <w:spacing w:after="0" w:line="240" w:lineRule="auto"/>
      </w:pPr>
      <w:r>
        <w:separator/>
      </w:r>
    </w:p>
  </w:endnote>
  <w:endnote w:type="continuationSeparator" w:id="0">
    <w:p w14:paraId="2A851E52" w14:textId="77777777" w:rsidR="001C4148" w:rsidRDefault="001C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4A34" w14:textId="77777777" w:rsidR="00D521C9" w:rsidRDefault="00D521C9" w:rsidP="00FB5F7C">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49C04249" wp14:editId="4244EB70">
              <wp:simplePos x="0" y="0"/>
              <wp:positionH relativeFrom="margin">
                <wp:align>center</wp:align>
              </wp:positionH>
              <wp:positionV relativeFrom="paragraph">
                <wp:posOffset>-205105</wp:posOffset>
              </wp:positionV>
              <wp:extent cx="6829425" cy="969263"/>
              <wp:effectExtent l="0" t="0" r="0" b="2540"/>
              <wp:wrapNone/>
              <wp:docPr id="2" name="_x0000_s0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29425" cy="969263"/>
                      </a:xfrm>
                      <a:prstGeom prst="rect">
                        <a:avLst/>
                      </a:prstGeom>
                      <a:noFill/>
                      <a:ln>
                        <a:noFill/>
                      </a:ln>
                    </wps:spPr>
                    <wps:txbx>
                      <w:txbxContent>
                        <w:p w14:paraId="63ABC6F0"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4FFBD820" w14:textId="77777777" w:rsidR="00D521C9" w:rsidRPr="0058103C" w:rsidRDefault="00D521C9">
                          <w:pPr>
                            <w:spacing w:after="0" w:line="276" w:lineRule="auto"/>
                            <w:jc w:val="both"/>
                            <w:rPr>
                              <w:rFonts w:ascii="Helvetica Light" w:hAnsi="Helvetica Light"/>
                              <w:b/>
                              <w:sz w:val="16"/>
                            </w:rPr>
                          </w:pPr>
                          <w:r w:rsidRPr="0058103C">
                            <w:rPr>
                              <w:rFonts w:ascii="Helvetica" w:hAnsi="Helvetica"/>
                              <w:b/>
                              <w:sz w:val="16"/>
                            </w:rPr>
                            <w:t>Ministerio del Interior – Sede Correspondenci</w:t>
                          </w:r>
                          <w:r w:rsidRPr="0058103C">
                            <w:rPr>
                              <w:rFonts w:ascii="Helvetica Light" w:hAnsi="Helvetica Light"/>
                              <w:b/>
                              <w:sz w:val="16"/>
                            </w:rPr>
                            <w:t>a</w:t>
                          </w:r>
                        </w:p>
                        <w:p w14:paraId="0A6F6534" w14:textId="675DD6C4" w:rsidR="00FB5F7C" w:rsidRDefault="00D521C9" w:rsidP="00FB5F7C">
                          <w:pPr>
                            <w:pStyle w:val="Piedepgina"/>
                            <w:rPr>
                              <w:rFonts w:ascii="Arial" w:hAnsi="Arial" w:cs="Arial"/>
                              <w:sz w:val="18"/>
                            </w:rPr>
                          </w:pPr>
                          <w:r w:rsidRPr="0058103C">
                            <w:rPr>
                              <w:rFonts w:ascii="Helvetica Light" w:hAnsi="Helvetica Light"/>
                              <w:sz w:val="16"/>
                            </w:rPr>
                            <w:t>Edificio Camargo, calle 12B N° 8-46, Bogotá D.C., Colombia</w:t>
                          </w:r>
                          <w:r w:rsidR="00FB5F7C">
                            <w:rPr>
                              <w:rFonts w:ascii="Helvetica Light" w:hAnsi="Helvetica Light"/>
                              <w:sz w:val="16"/>
                            </w:rPr>
                            <w:t xml:space="preserve">                                                                                                     </w:t>
                          </w:r>
                        </w:p>
                        <w:p w14:paraId="75E345BD" w14:textId="464A7326"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Conmutador: (+57) 601 242 7400 - Línea Gratuita: (+57) 01 8000 91 04 03</w:t>
                          </w:r>
                          <w:r w:rsidR="00FB5F7C">
                            <w:rPr>
                              <w:rFonts w:ascii="Helvetica Light" w:hAnsi="Helvetica Light"/>
                              <w:sz w:val="16"/>
                            </w:rPr>
                            <w:t xml:space="preserve">                                                                        </w:t>
                          </w:r>
                          <w:r w:rsidR="00FB5F7C">
                            <w:rPr>
                              <w:rFonts w:ascii="Arial" w:hAnsi="Arial" w:cs="Arial"/>
                              <w:sz w:val="18"/>
                            </w:rPr>
                            <w:t xml:space="preserve">Vr. 01; </w:t>
                          </w:r>
                          <w:r w:rsidR="0079053A">
                            <w:rPr>
                              <w:rFonts w:ascii="Arial" w:hAnsi="Arial" w:cs="Arial"/>
                              <w:sz w:val="18"/>
                            </w:rPr>
                            <w:t>03</w:t>
                          </w:r>
                          <w:r w:rsidR="00FB5F7C">
                            <w:rPr>
                              <w:rFonts w:ascii="Arial" w:hAnsi="Arial" w:cs="Arial"/>
                              <w:sz w:val="18"/>
                            </w:rPr>
                            <w:t>/0</w:t>
                          </w:r>
                          <w:r w:rsidR="0079053A">
                            <w:rPr>
                              <w:rFonts w:ascii="Arial" w:hAnsi="Arial" w:cs="Arial"/>
                              <w:sz w:val="18"/>
                            </w:rPr>
                            <w:t>3</w:t>
                          </w:r>
                          <w:r w:rsidR="00FB5F7C">
                            <w:rPr>
                              <w:rFonts w:ascii="Arial" w:hAnsi="Arial" w:cs="Arial"/>
                              <w:sz w:val="18"/>
                            </w:rPr>
                            <w:t>/2026</w:t>
                          </w:r>
                        </w:p>
                        <w:p w14:paraId="2AF762AA" w14:textId="77777777" w:rsidR="00D521C9" w:rsidRPr="0058103C" w:rsidRDefault="001C4148">
                          <w:pPr>
                            <w:spacing w:after="0" w:line="276" w:lineRule="auto"/>
                            <w:jc w:val="both"/>
                            <w:rPr>
                              <w:rFonts w:ascii="Helvetica Light" w:hAnsi="Helvetica Light"/>
                              <w:sz w:val="16"/>
                            </w:rPr>
                          </w:pPr>
                          <w:hyperlink r:id="rId1" w:history="1">
                            <w:r w:rsidR="00D521C9" w:rsidRPr="0058103C">
                              <w:rPr>
                                <w:rFonts w:ascii="Helvetica Light" w:hAnsi="Helvetica Light"/>
                                <w:sz w:val="16"/>
                              </w:rPr>
                              <w:t>servicioalciudadano@mininterior.gov.co</w:t>
                            </w:r>
                          </w:hyperlink>
                        </w:p>
                        <w:p w14:paraId="6F90E919"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254B6004" w14:textId="77777777" w:rsidR="00D521C9" w:rsidRPr="0058103C" w:rsidRDefault="00D521C9">
                          <w:pPr>
                            <w:spacing w:after="0" w:line="276" w:lineRule="auto"/>
                            <w:jc w:val="both"/>
                            <w:rPr>
                              <w:rFonts w:ascii="Verdana" w:hAnsi="Verdana"/>
                              <w:sz w:val="16"/>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C04249" id="_x0000_s0010" o:spid="_x0000_s1026" style="position:absolute;left:0;text-align:left;margin-left:0;margin-top:-16.15pt;width:537.75pt;height:76.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" filled="f" stroked="f">
              <o:lock v:ext="edit" aspectratio="t"/>
              <v:textbox>
                <w:txbxContent>
                  <w:p w14:paraId="63ABC6F0"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4FFBD820" w14:textId="77777777" w:rsidR="00D521C9" w:rsidRPr="0058103C" w:rsidRDefault="00D521C9">
                    <w:pPr>
                      <w:spacing w:after="0" w:line="276" w:lineRule="auto"/>
                      <w:jc w:val="both"/>
                      <w:rPr>
                        <w:rFonts w:ascii="Helvetica Light" w:hAnsi="Helvetica Light"/>
                        <w:b/>
                        <w:sz w:val="16"/>
                      </w:rPr>
                    </w:pPr>
                    <w:r w:rsidRPr="0058103C">
                      <w:rPr>
                        <w:rFonts w:ascii="Helvetica" w:hAnsi="Helvetica"/>
                        <w:b/>
                        <w:sz w:val="16"/>
                      </w:rPr>
                      <w:t>Ministerio del Interior – Sede Correspondenci</w:t>
                    </w:r>
                    <w:r w:rsidRPr="0058103C">
                      <w:rPr>
                        <w:rFonts w:ascii="Helvetica Light" w:hAnsi="Helvetica Light"/>
                        <w:b/>
                        <w:sz w:val="16"/>
                      </w:rPr>
                      <w:t>a</w:t>
                    </w:r>
                  </w:p>
                  <w:p w14:paraId="0A6F6534" w14:textId="675DD6C4" w:rsidR="00FB5F7C" w:rsidRDefault="00D521C9" w:rsidP="00FB5F7C">
                    <w:pPr>
                      <w:pStyle w:val="Piedepgina"/>
                      <w:rPr>
                        <w:rFonts w:ascii="Arial" w:hAnsi="Arial" w:cs="Arial"/>
                        <w:sz w:val="18"/>
                      </w:rPr>
                    </w:pPr>
                    <w:r w:rsidRPr="0058103C">
                      <w:rPr>
                        <w:rFonts w:ascii="Helvetica Light" w:hAnsi="Helvetica Light"/>
                        <w:sz w:val="16"/>
                      </w:rPr>
                      <w:t>Edificio Camargo, calle 12B N° 8-46, Bogotá D.C., Colombia</w:t>
                    </w:r>
                    <w:r w:rsidR="00FB5F7C">
                      <w:rPr>
                        <w:rFonts w:ascii="Helvetica Light" w:hAnsi="Helvetica Light"/>
                        <w:sz w:val="16"/>
                      </w:rPr>
                      <w:t xml:space="preserve">                                                                                                     </w:t>
                    </w:r>
                  </w:p>
                  <w:p w14:paraId="75E345BD" w14:textId="464A7326"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Conmutador: (+57) 601 242 7400 - Línea Gratuita: (+57) 01 8000 91 04 03</w:t>
                    </w:r>
                    <w:r w:rsidR="00FB5F7C">
                      <w:rPr>
                        <w:rFonts w:ascii="Helvetica Light" w:hAnsi="Helvetica Light"/>
                        <w:sz w:val="16"/>
                      </w:rPr>
                      <w:t xml:space="preserve">                                                                        </w:t>
                    </w:r>
                    <w:r w:rsidR="00FB5F7C">
                      <w:rPr>
                        <w:rFonts w:ascii="Arial" w:hAnsi="Arial" w:cs="Arial"/>
                        <w:sz w:val="18"/>
                      </w:rPr>
                      <w:t xml:space="preserve">Vr. 01; </w:t>
                    </w:r>
                    <w:r w:rsidR="0079053A">
                      <w:rPr>
                        <w:rFonts w:ascii="Arial" w:hAnsi="Arial" w:cs="Arial"/>
                        <w:sz w:val="18"/>
                      </w:rPr>
                      <w:t>03</w:t>
                    </w:r>
                    <w:r w:rsidR="00FB5F7C">
                      <w:rPr>
                        <w:rFonts w:ascii="Arial" w:hAnsi="Arial" w:cs="Arial"/>
                        <w:sz w:val="18"/>
                      </w:rPr>
                      <w:t>/0</w:t>
                    </w:r>
                    <w:r w:rsidR="0079053A">
                      <w:rPr>
                        <w:rFonts w:ascii="Arial" w:hAnsi="Arial" w:cs="Arial"/>
                        <w:sz w:val="18"/>
                      </w:rPr>
                      <w:t>3</w:t>
                    </w:r>
                    <w:r w:rsidR="00FB5F7C">
                      <w:rPr>
                        <w:rFonts w:ascii="Arial" w:hAnsi="Arial" w:cs="Arial"/>
                        <w:sz w:val="18"/>
                      </w:rPr>
                      <w:t>/2026</w:t>
                    </w:r>
                  </w:p>
                  <w:p w14:paraId="2AF762AA" w14:textId="77777777" w:rsidR="00D521C9" w:rsidRPr="0058103C" w:rsidRDefault="001C4148">
                    <w:pPr>
                      <w:spacing w:after="0" w:line="276" w:lineRule="auto"/>
                      <w:jc w:val="both"/>
                      <w:rPr>
                        <w:rFonts w:ascii="Helvetica Light" w:hAnsi="Helvetica Light"/>
                        <w:sz w:val="16"/>
                      </w:rPr>
                    </w:pPr>
                    <w:hyperlink r:id="rId2" w:history="1">
                      <w:r w:rsidR="00D521C9" w:rsidRPr="0058103C">
                        <w:rPr>
                          <w:rFonts w:ascii="Helvetica Light" w:hAnsi="Helvetica Light"/>
                          <w:sz w:val="16"/>
                        </w:rPr>
                        <w:t>servicioalciudadano@mininterior.gov.co</w:t>
                      </w:r>
                    </w:hyperlink>
                  </w:p>
                  <w:p w14:paraId="6F90E919"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254B6004" w14:textId="77777777" w:rsidR="00D521C9" w:rsidRPr="0058103C" w:rsidRDefault="00D521C9">
                    <w:pPr>
                      <w:spacing w:after="0" w:line="276" w:lineRule="auto"/>
                      <w:jc w:val="both"/>
                      <w:rPr>
                        <w:rFonts w:ascii="Verdana" w:hAnsi="Verdana"/>
                        <w:sz w:val="16"/>
                      </w:rPr>
                    </w:pPr>
                  </w:p>
                </w:txbxContent>
              </v:textbox>
              <w10:wrap anchorx="margin"/>
            </v:rect>
          </w:pict>
        </mc:Fallback>
      </mc:AlternateContent>
    </w:r>
    <w:r>
      <w:rPr>
        <w:lang w:val="es-ES"/>
      </w:rPr>
      <w:t xml:space="preserve">Página | </w:t>
    </w:r>
    <w:r>
      <w:fldChar w:fldCharType="begin"/>
    </w:r>
    <w:r>
      <w:instrText>PAGE   \* MERGEFORMAT</w:instrText>
    </w:r>
    <w:r>
      <w:fldChar w:fldCharType="separate"/>
    </w:r>
    <w:r w:rsidR="00863D57" w:rsidRPr="00863D57">
      <w:rPr>
        <w:noProof/>
        <w:lang w:val="es-ES"/>
      </w:rPr>
      <w:t>12</w:t>
    </w:r>
    <w:r>
      <w:fldChar w:fldCharType="end"/>
    </w:r>
    <w:r>
      <w:rPr>
        <w:lang w:val="es-ES"/>
      </w:rPr>
      <w:t xml:space="preserve"> </w:t>
    </w:r>
  </w:p>
  <w:p w14:paraId="40FA91F8" w14:textId="77777777" w:rsidR="00D521C9" w:rsidRDefault="00D521C9">
    <w:pPr>
      <w:spacing w:after="0" w:line="276" w:lineRule="auto"/>
      <w:jc w:val="both"/>
      <w:rPr>
        <w:rFonts w:ascii="Helvetica" w:hAnsi="Helveti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7728" w14:textId="6CA030B5" w:rsidR="00FB5F7C" w:rsidRDefault="00FB5F7C" w:rsidP="00FB5F7C">
    <w:pPr>
      <w:pStyle w:val="Piedepgina"/>
      <w:jc w:val="right"/>
      <w:rPr>
        <w:rFonts w:ascii="Arial" w:hAnsi="Arial" w:cs="Arial"/>
        <w:sz w:val="18"/>
      </w:rPr>
    </w:pPr>
    <w:bookmarkStart w:id="1" w:name="_Hlk112750262"/>
    <w:bookmarkStart w:id="2" w:name="_Hlk222725628"/>
    <w:r>
      <w:rPr>
        <w:rFonts w:ascii="Arial" w:hAnsi="Arial" w:cs="Arial"/>
        <w:sz w:val="18"/>
      </w:rPr>
      <w:t xml:space="preserve">Vr. 01; </w:t>
    </w:r>
    <w:r w:rsidR="0079053A">
      <w:rPr>
        <w:rFonts w:ascii="Arial" w:hAnsi="Arial" w:cs="Arial"/>
        <w:sz w:val="18"/>
      </w:rPr>
      <w:t>03</w:t>
    </w:r>
    <w:r>
      <w:rPr>
        <w:rFonts w:ascii="Arial" w:hAnsi="Arial" w:cs="Arial"/>
        <w:sz w:val="18"/>
      </w:rPr>
      <w:t>/0</w:t>
    </w:r>
    <w:r w:rsidR="0079053A">
      <w:rPr>
        <w:rFonts w:ascii="Arial" w:hAnsi="Arial" w:cs="Arial"/>
        <w:sz w:val="18"/>
      </w:rPr>
      <w:t>3</w:t>
    </w:r>
    <w:r>
      <w:rPr>
        <w:rFonts w:ascii="Arial" w:hAnsi="Arial" w:cs="Arial"/>
        <w:sz w:val="18"/>
      </w:rPr>
      <w:t>/</w:t>
    </w:r>
    <w:bookmarkEnd w:id="1"/>
    <w:r>
      <w:rPr>
        <w:rFonts w:ascii="Arial" w:hAnsi="Arial" w:cs="Arial"/>
        <w:sz w:val="18"/>
      </w:rPr>
      <w:t>2026</w:t>
    </w:r>
  </w:p>
  <w:bookmarkEnd w:id="2"/>
  <w:p w14:paraId="6B41E260" w14:textId="77777777" w:rsidR="00FB5F7C" w:rsidRDefault="00FB5F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C588B" w14:textId="77777777" w:rsidR="001C4148" w:rsidRDefault="001C4148">
      <w:pPr>
        <w:spacing w:after="0" w:line="240" w:lineRule="auto"/>
      </w:pPr>
      <w:r>
        <w:separator/>
      </w:r>
    </w:p>
  </w:footnote>
  <w:footnote w:type="continuationSeparator" w:id="0">
    <w:p w14:paraId="7B2E4214" w14:textId="77777777" w:rsidR="001C4148" w:rsidRDefault="001C4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37C8" w14:textId="77777777" w:rsidR="00D521C9" w:rsidRPr="00612872" w:rsidRDefault="00D521C9" w:rsidP="00612872">
    <w:pPr>
      <w:pStyle w:val="Encabezado"/>
      <w:jc w:val="both"/>
      <w:rPr>
        <w:rFonts w:ascii="Verdana" w:hAnsi="Verdana"/>
        <w:sz w:val="20"/>
      </w:rPr>
    </w:pPr>
    <w:r w:rsidRPr="00612872">
      <w:rPr>
        <w:rFonts w:ascii="Verdana" w:hAnsi="Verdana"/>
        <w:noProof/>
        <w:sz w:val="20"/>
        <w:lang w:eastAsia="es-CO"/>
      </w:rPr>
      <w:drawing>
        <wp:anchor distT="0" distB="0" distL="114300" distR="114300" simplePos="0" relativeHeight="251658240" behindDoc="1" locked="0" layoutInCell="1" allowOverlap="1" wp14:anchorId="7A413817" wp14:editId="3311B7AD">
          <wp:simplePos x="0" y="0"/>
          <wp:positionH relativeFrom="margin">
            <wp:align>left</wp:align>
          </wp:positionH>
          <wp:positionV relativeFrom="paragraph">
            <wp:posOffset>-67310</wp:posOffset>
          </wp:positionV>
          <wp:extent cx="1234440" cy="1057910"/>
          <wp:effectExtent l="0" t="0" r="0" b="0"/>
          <wp:wrapNone/>
          <wp:docPr id="1"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p w14:paraId="7F37A8ED" w14:textId="77777777" w:rsidR="00D521C9" w:rsidRPr="00612872" w:rsidRDefault="00D521C9" w:rsidP="00612872">
    <w:pPr>
      <w:pStyle w:val="Encabezado"/>
      <w:jc w:val="both"/>
      <w:rPr>
        <w:rFonts w:ascii="Verdana" w:hAnsi="Verdana"/>
        <w:sz w:val="20"/>
      </w:rPr>
    </w:pPr>
  </w:p>
  <w:p w14:paraId="155891EC" w14:textId="77777777" w:rsidR="00D521C9" w:rsidRPr="00612872" w:rsidRDefault="00D521C9" w:rsidP="00612872">
    <w:pPr>
      <w:pStyle w:val="Encabezado"/>
      <w:jc w:val="both"/>
      <w:rPr>
        <w:rFonts w:ascii="Verdana" w:hAnsi="Verdana"/>
        <w:sz w:val="20"/>
      </w:rPr>
    </w:pPr>
  </w:p>
  <w:p w14:paraId="01E2CDF3" w14:textId="77777777" w:rsidR="00D521C9" w:rsidRPr="00612872" w:rsidRDefault="00D521C9" w:rsidP="00612872">
    <w:pPr>
      <w:pStyle w:val="Encabezado"/>
      <w:jc w:val="both"/>
      <w:rPr>
        <w:rFonts w:ascii="Verdana" w:hAnsi="Verdana"/>
        <w:sz w:val="20"/>
      </w:rPr>
    </w:pPr>
  </w:p>
  <w:p w14:paraId="75039421" w14:textId="77777777" w:rsidR="00D521C9" w:rsidRPr="00612872" w:rsidRDefault="00D521C9" w:rsidP="00612872">
    <w:pPr>
      <w:pStyle w:val="Encabezado"/>
      <w:jc w:val="both"/>
      <w:rPr>
        <w:rFonts w:ascii="Verdana" w:hAnsi="Verdana"/>
        <w:sz w:val="20"/>
      </w:rPr>
    </w:pPr>
  </w:p>
  <w:p w14:paraId="2556A051" w14:textId="77777777" w:rsidR="00D521C9" w:rsidRPr="00612872" w:rsidRDefault="00D521C9" w:rsidP="00612872">
    <w:pPr>
      <w:pStyle w:val="Encabezado"/>
      <w:jc w:val="both"/>
      <w:rPr>
        <w:rFonts w:ascii="Verdana" w:hAnsi="Verdana"/>
        <w:sz w:val="20"/>
      </w:rPr>
    </w:pPr>
  </w:p>
  <w:p w14:paraId="2099C4B2" w14:textId="38055BE2" w:rsidR="00E802A5" w:rsidRPr="00E802A5" w:rsidRDefault="00D521C9" w:rsidP="00E802A5">
    <w:pPr>
      <w:pStyle w:val="Encabezado"/>
      <w:pBdr>
        <w:bottom w:val="single" w:sz="12" w:space="1" w:color="auto"/>
      </w:pBdr>
      <w:contextualSpacing/>
      <w:jc w:val="both"/>
      <w:rPr>
        <w:rFonts w:ascii="Verdana" w:hAnsi="Verdana"/>
        <w:sz w:val="18"/>
      </w:rPr>
    </w:pPr>
    <w:r w:rsidRPr="005F695F">
      <w:rPr>
        <w:rFonts w:ascii="Verdana" w:hAnsi="Verdana"/>
        <w:sz w:val="18"/>
      </w:rPr>
      <w:t>Continuación del Auto No.</w:t>
    </w:r>
    <w:r w:rsidR="00E802A5">
      <w:rPr>
        <w:rFonts w:ascii="Verdana" w:hAnsi="Verdana"/>
        <w:sz w:val="18"/>
      </w:rPr>
      <w:t>3</w:t>
    </w:r>
    <w:r w:rsidRPr="005F695F">
      <w:rPr>
        <w:rFonts w:ascii="Verdana" w:hAnsi="Verdana"/>
        <w:sz w:val="18"/>
      </w:rPr>
      <w:t xml:space="preserve"> del </w:t>
    </w:r>
    <w:r>
      <w:rPr>
        <w:rFonts w:ascii="Verdana" w:hAnsi="Verdana"/>
        <w:sz w:val="18"/>
      </w:rPr>
      <w:t>1</w:t>
    </w:r>
    <w:r w:rsidR="00E802A5">
      <w:rPr>
        <w:rFonts w:ascii="Verdana" w:hAnsi="Verdana"/>
        <w:sz w:val="18"/>
      </w:rPr>
      <w:t>3</w:t>
    </w:r>
    <w:r>
      <w:rPr>
        <w:rFonts w:ascii="Verdana" w:hAnsi="Verdana"/>
        <w:sz w:val="18"/>
      </w:rPr>
      <w:t xml:space="preserve"> </w:t>
    </w:r>
    <w:r w:rsidRPr="005F695F">
      <w:rPr>
        <w:rFonts w:ascii="Verdana" w:hAnsi="Verdana"/>
        <w:sz w:val="18"/>
      </w:rPr>
      <w:t xml:space="preserve">de </w:t>
    </w:r>
    <w:r w:rsidR="00E802A5">
      <w:rPr>
        <w:rFonts w:ascii="Verdana" w:hAnsi="Verdana"/>
        <w:sz w:val="18"/>
      </w:rPr>
      <w:t xml:space="preserve">febrero </w:t>
    </w:r>
    <w:r w:rsidRPr="005F695F">
      <w:rPr>
        <w:rFonts w:ascii="Verdana" w:hAnsi="Verdana"/>
        <w:sz w:val="18"/>
      </w:rPr>
      <w:t>de 202</w:t>
    </w:r>
    <w:r w:rsidR="00E802A5">
      <w:rPr>
        <w:rFonts w:ascii="Verdana" w:hAnsi="Verdana"/>
        <w:sz w:val="18"/>
      </w:rPr>
      <w:t xml:space="preserve">6 por medio del cual </w:t>
    </w:r>
    <w:r w:rsidR="00E802A5" w:rsidRPr="00E802A5">
      <w:rPr>
        <w:rFonts w:ascii="Verdana" w:hAnsi="Verdana"/>
        <w:sz w:val="18"/>
      </w:rPr>
      <w:t>se fija el procedimiento a seguir y se corre traslado para descargos</w:t>
    </w:r>
    <w:r w:rsidR="00E802A5">
      <w:rPr>
        <w:rFonts w:ascii="Verdana" w:hAnsi="Verdana"/>
        <w:sz w:val="18"/>
      </w:rPr>
      <w:t>.</w:t>
    </w:r>
    <w:r w:rsidR="00E802A5" w:rsidRPr="00E802A5">
      <w:rPr>
        <w:rFonts w:ascii="Verdana" w:hAnsi="Verdana"/>
        <w:sz w:val="18"/>
      </w:rPr>
      <w:t xml:space="preserve"> </w:t>
    </w:r>
  </w:p>
  <w:p w14:paraId="4A1C7692" w14:textId="77777777" w:rsidR="00D521C9" w:rsidRPr="005F695F" w:rsidRDefault="00D521C9" w:rsidP="005F695F">
    <w:pPr>
      <w:pStyle w:val="Encabezado"/>
      <w:contextualSpacing/>
      <w:jc w:val="both"/>
      <w:rPr>
        <w:rFonts w:ascii="Verdana" w:hAnsi="Verdana" w:cs="Arial"/>
        <w:bCs/>
        <w:i/>
        <w:color w:val="000000"/>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704D" w14:textId="77777777" w:rsidR="00D521C9" w:rsidRDefault="00D521C9">
    <w:pPr>
      <w:pStyle w:val="Encabezado"/>
    </w:pPr>
    <w:r w:rsidRPr="00612872">
      <w:rPr>
        <w:rFonts w:ascii="Verdana" w:hAnsi="Verdana"/>
        <w:noProof/>
        <w:sz w:val="20"/>
        <w:lang w:eastAsia="es-CO"/>
      </w:rPr>
      <w:drawing>
        <wp:anchor distT="0" distB="0" distL="114300" distR="114300" simplePos="0" relativeHeight="251661312" behindDoc="1" locked="0" layoutInCell="1" allowOverlap="1" wp14:anchorId="12CA5F31" wp14:editId="1081551E">
          <wp:simplePos x="0" y="0"/>
          <wp:positionH relativeFrom="margin">
            <wp:align>left</wp:align>
          </wp:positionH>
          <wp:positionV relativeFrom="paragraph">
            <wp:posOffset>-124460</wp:posOffset>
          </wp:positionV>
          <wp:extent cx="1234440" cy="1057910"/>
          <wp:effectExtent l="0" t="0" r="3810" b="8890"/>
          <wp:wrapNone/>
          <wp:docPr id="3"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9CF"/>
    <w:multiLevelType w:val="multilevel"/>
    <w:tmpl w:val="76D8A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D49D6"/>
    <w:multiLevelType w:val="hybridMultilevel"/>
    <w:tmpl w:val="D7B002BC"/>
    <w:lvl w:ilvl="0" w:tplc="240A0001">
      <w:start w:val="1"/>
      <w:numFmt w:val="bullet"/>
      <w:lvlText w:val=""/>
      <w:lvlJc w:val="left"/>
      <w:pPr>
        <w:ind w:left="1084" w:hanging="360"/>
      </w:pPr>
      <w:rPr>
        <w:rFonts w:ascii="Symbol" w:hAnsi="Symbol" w:hint="default"/>
      </w:rPr>
    </w:lvl>
    <w:lvl w:ilvl="1" w:tplc="240A0003" w:tentative="1">
      <w:start w:val="1"/>
      <w:numFmt w:val="bullet"/>
      <w:lvlText w:val="o"/>
      <w:lvlJc w:val="left"/>
      <w:pPr>
        <w:ind w:left="1804" w:hanging="360"/>
      </w:pPr>
      <w:rPr>
        <w:rFonts w:ascii="Courier New" w:hAnsi="Courier New" w:cs="Courier New" w:hint="default"/>
      </w:rPr>
    </w:lvl>
    <w:lvl w:ilvl="2" w:tplc="240A0005" w:tentative="1">
      <w:start w:val="1"/>
      <w:numFmt w:val="bullet"/>
      <w:lvlText w:val=""/>
      <w:lvlJc w:val="left"/>
      <w:pPr>
        <w:ind w:left="2524" w:hanging="360"/>
      </w:pPr>
      <w:rPr>
        <w:rFonts w:ascii="Wingdings" w:hAnsi="Wingdings" w:hint="default"/>
      </w:rPr>
    </w:lvl>
    <w:lvl w:ilvl="3" w:tplc="240A0001" w:tentative="1">
      <w:start w:val="1"/>
      <w:numFmt w:val="bullet"/>
      <w:lvlText w:val=""/>
      <w:lvlJc w:val="left"/>
      <w:pPr>
        <w:ind w:left="3244" w:hanging="360"/>
      </w:pPr>
      <w:rPr>
        <w:rFonts w:ascii="Symbol" w:hAnsi="Symbol" w:hint="default"/>
      </w:rPr>
    </w:lvl>
    <w:lvl w:ilvl="4" w:tplc="240A0003" w:tentative="1">
      <w:start w:val="1"/>
      <w:numFmt w:val="bullet"/>
      <w:lvlText w:val="o"/>
      <w:lvlJc w:val="left"/>
      <w:pPr>
        <w:ind w:left="3964" w:hanging="360"/>
      </w:pPr>
      <w:rPr>
        <w:rFonts w:ascii="Courier New" w:hAnsi="Courier New" w:cs="Courier New" w:hint="default"/>
      </w:rPr>
    </w:lvl>
    <w:lvl w:ilvl="5" w:tplc="240A0005" w:tentative="1">
      <w:start w:val="1"/>
      <w:numFmt w:val="bullet"/>
      <w:lvlText w:val=""/>
      <w:lvlJc w:val="left"/>
      <w:pPr>
        <w:ind w:left="4684" w:hanging="360"/>
      </w:pPr>
      <w:rPr>
        <w:rFonts w:ascii="Wingdings" w:hAnsi="Wingdings" w:hint="default"/>
      </w:rPr>
    </w:lvl>
    <w:lvl w:ilvl="6" w:tplc="240A0001" w:tentative="1">
      <w:start w:val="1"/>
      <w:numFmt w:val="bullet"/>
      <w:lvlText w:val=""/>
      <w:lvlJc w:val="left"/>
      <w:pPr>
        <w:ind w:left="5404" w:hanging="360"/>
      </w:pPr>
      <w:rPr>
        <w:rFonts w:ascii="Symbol" w:hAnsi="Symbol" w:hint="default"/>
      </w:rPr>
    </w:lvl>
    <w:lvl w:ilvl="7" w:tplc="240A0003" w:tentative="1">
      <w:start w:val="1"/>
      <w:numFmt w:val="bullet"/>
      <w:lvlText w:val="o"/>
      <w:lvlJc w:val="left"/>
      <w:pPr>
        <w:ind w:left="6124" w:hanging="360"/>
      </w:pPr>
      <w:rPr>
        <w:rFonts w:ascii="Courier New" w:hAnsi="Courier New" w:cs="Courier New" w:hint="default"/>
      </w:rPr>
    </w:lvl>
    <w:lvl w:ilvl="8" w:tplc="240A0005" w:tentative="1">
      <w:start w:val="1"/>
      <w:numFmt w:val="bullet"/>
      <w:lvlText w:val=""/>
      <w:lvlJc w:val="left"/>
      <w:pPr>
        <w:ind w:left="6844" w:hanging="360"/>
      </w:pPr>
      <w:rPr>
        <w:rFonts w:ascii="Wingdings" w:hAnsi="Wingdings" w:hint="default"/>
      </w:rPr>
    </w:lvl>
  </w:abstractNum>
  <w:abstractNum w:abstractNumId="2" w15:restartNumberingAfterBreak="0">
    <w:nsid w:val="05F827D8"/>
    <w:multiLevelType w:val="hybridMultilevel"/>
    <w:tmpl w:val="70749DE2"/>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121C76"/>
    <w:multiLevelType w:val="hybridMultilevel"/>
    <w:tmpl w:val="6A769C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C30445E"/>
    <w:multiLevelType w:val="hybridMultilevel"/>
    <w:tmpl w:val="1EF27F42"/>
    <w:lvl w:ilvl="0" w:tplc="62B65E64">
      <w:start w:val="9"/>
      <w:numFmt w:val="bullet"/>
      <w:lvlText w:val=""/>
      <w:lvlJc w:val="left"/>
      <w:pPr>
        <w:ind w:left="786" w:hanging="360"/>
      </w:pPr>
      <w:rPr>
        <w:rFonts w:ascii="Symbol" w:eastAsia="Times New Roman" w:hAnsi="Symbol" w:cs="Aria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0E4640EE"/>
    <w:multiLevelType w:val="hybridMultilevel"/>
    <w:tmpl w:val="82F461CC"/>
    <w:lvl w:ilvl="0" w:tplc="32A097B4">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1CC0523"/>
    <w:multiLevelType w:val="hybridMultilevel"/>
    <w:tmpl w:val="7AC66D88"/>
    <w:lvl w:ilvl="0" w:tplc="B9F44B80">
      <w:start w:val="4"/>
      <w:numFmt w:val="bullet"/>
      <w:lvlText w:val="-"/>
      <w:lvlJc w:val="left"/>
      <w:pPr>
        <w:ind w:left="1428" w:hanging="360"/>
      </w:pPr>
      <w:rPr>
        <w:rFonts w:ascii="Calibri" w:eastAsiaTheme="minorHAnsi" w:hAnsi="Calibri" w:cs="Calibri"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7" w15:restartNumberingAfterBreak="0">
    <w:nsid w:val="1D6D09A8"/>
    <w:multiLevelType w:val="hybridMultilevel"/>
    <w:tmpl w:val="A858C4FE"/>
    <w:lvl w:ilvl="0" w:tplc="62B65E64">
      <w:start w:val="9"/>
      <w:numFmt w:val="bullet"/>
      <w:lvlText w:val=""/>
      <w:lvlJc w:val="left"/>
      <w:pPr>
        <w:ind w:left="502"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75A6FA6"/>
    <w:multiLevelType w:val="hybridMultilevel"/>
    <w:tmpl w:val="15AA57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E65A2F"/>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445282"/>
    <w:multiLevelType w:val="hybridMultilevel"/>
    <w:tmpl w:val="7756AE50"/>
    <w:lvl w:ilvl="0" w:tplc="62B65E64">
      <w:start w:val="9"/>
      <w:numFmt w:val="bullet"/>
      <w:lvlText w:val=""/>
      <w:lvlJc w:val="left"/>
      <w:pPr>
        <w:ind w:left="1065" w:hanging="360"/>
      </w:pPr>
      <w:rPr>
        <w:rFonts w:ascii="Symbol" w:eastAsia="Times New Roman" w:hAnsi="Symbo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44861AF2"/>
    <w:multiLevelType w:val="hybridMultilevel"/>
    <w:tmpl w:val="ECD43290"/>
    <w:lvl w:ilvl="0" w:tplc="62B65E64">
      <w:start w:val="9"/>
      <w:numFmt w:val="bullet"/>
      <w:lvlText w:val=""/>
      <w:lvlJc w:val="left"/>
      <w:pPr>
        <w:ind w:left="360"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C9414BE"/>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387C84"/>
    <w:multiLevelType w:val="hybridMultilevel"/>
    <w:tmpl w:val="344C8EE0"/>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671DD9E"/>
    <w:multiLevelType w:val="multilevel"/>
    <w:tmpl w:val="0790832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67242965"/>
    <w:multiLevelType w:val="hybridMultilevel"/>
    <w:tmpl w:val="7196F60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6B94628D"/>
    <w:multiLevelType w:val="hybridMultilevel"/>
    <w:tmpl w:val="C1FA22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ED07845"/>
    <w:multiLevelType w:val="hybridMultilevel"/>
    <w:tmpl w:val="6330B990"/>
    <w:lvl w:ilvl="0" w:tplc="B9F44B80">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F554D57"/>
    <w:multiLevelType w:val="hybridMultilevel"/>
    <w:tmpl w:val="55A03EEE"/>
    <w:lvl w:ilvl="0" w:tplc="A2E84BE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0A94B13"/>
    <w:multiLevelType w:val="hybridMultilevel"/>
    <w:tmpl w:val="31B8DE5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5088307"/>
    <w:multiLevelType w:val="multilevel"/>
    <w:tmpl w:val="0D72406E"/>
    <w:lvl w:ilvl="0">
      <w:start w:val="1"/>
      <w:numFmt w:val="decimal"/>
      <w:lvlText w:val="%1."/>
      <w:lvlJc w:val="left"/>
      <w:pPr>
        <w:ind w:left="720" w:hanging="360"/>
      </w:pPr>
      <w:rPr>
        <w:rFonts w:ascii="Times New Roman" w:hAnsi="Times New Roman"/>
      </w:rPr>
    </w:lvl>
    <w:lvl w:ilvl="1">
      <w:start w:val="1"/>
      <w:numFmt w:val="lowerLetter"/>
      <w:lvlText w:val="%2."/>
      <w:lvlJc w:val="right"/>
      <w:pPr>
        <w:ind w:left="1440" w:hanging="360"/>
      </w:pPr>
      <w:rPr>
        <w:rFonts w:ascii="Times New Roman" w:hAnsi="Times New Roman"/>
      </w:rPr>
    </w:lvl>
    <w:lvl w:ilvl="2">
      <w:start w:val="1"/>
      <w:numFmt w:val="lowerRoman"/>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lowerLetter"/>
      <w:lvlText w:val="%5."/>
      <w:lvlJc w:val="right"/>
      <w:pPr>
        <w:ind w:left="3600" w:hanging="360"/>
      </w:pPr>
      <w:rPr>
        <w:rFonts w:ascii="Times New Roman" w:hAnsi="Times New Roman"/>
      </w:rPr>
    </w:lvl>
    <w:lvl w:ilvl="5">
      <w:start w:val="1"/>
      <w:numFmt w:val="lowerRoman"/>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lowerLetter"/>
      <w:lvlText w:val="%8."/>
      <w:lvlJc w:val="right"/>
      <w:pPr>
        <w:ind w:left="5760" w:hanging="360"/>
      </w:pPr>
      <w:rPr>
        <w:rFonts w:ascii="Times New Roman" w:hAnsi="Times New Roman"/>
      </w:rPr>
    </w:lvl>
    <w:lvl w:ilvl="8">
      <w:start w:val="1"/>
      <w:numFmt w:val="lowerRoman"/>
      <w:lvlText w:val="%9."/>
      <w:lvlJc w:val="left"/>
      <w:pPr>
        <w:ind w:left="6480" w:hanging="360"/>
      </w:pPr>
      <w:rPr>
        <w:rFonts w:ascii="Times New Roman" w:hAnsi="Times New Roman"/>
      </w:rPr>
    </w:lvl>
  </w:abstractNum>
  <w:abstractNum w:abstractNumId="21" w15:restartNumberingAfterBreak="0">
    <w:nsid w:val="75796462"/>
    <w:multiLevelType w:val="multilevel"/>
    <w:tmpl w:val="7DE6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4"/>
  </w:num>
  <w:num w:numId="3">
    <w:abstractNumId w:val="0"/>
  </w:num>
  <w:num w:numId="4">
    <w:abstractNumId w:val="21"/>
  </w:num>
  <w:num w:numId="5">
    <w:abstractNumId w:val="9"/>
  </w:num>
  <w:num w:numId="6">
    <w:abstractNumId w:val="19"/>
  </w:num>
  <w:num w:numId="7">
    <w:abstractNumId w:val="12"/>
  </w:num>
  <w:num w:numId="8">
    <w:abstractNumId w:val="7"/>
  </w:num>
  <w:num w:numId="9">
    <w:abstractNumId w:val="10"/>
  </w:num>
  <w:num w:numId="10">
    <w:abstractNumId w:val="5"/>
  </w:num>
  <w:num w:numId="11">
    <w:abstractNumId w:val="11"/>
  </w:num>
  <w:num w:numId="12">
    <w:abstractNumId w:val="4"/>
  </w:num>
  <w:num w:numId="13">
    <w:abstractNumId w:val="18"/>
  </w:num>
  <w:num w:numId="14">
    <w:abstractNumId w:val="1"/>
  </w:num>
  <w:num w:numId="15">
    <w:abstractNumId w:val="15"/>
  </w:num>
  <w:num w:numId="16">
    <w:abstractNumId w:val="16"/>
  </w:num>
  <w:num w:numId="17">
    <w:abstractNumId w:val="8"/>
  </w:num>
  <w:num w:numId="18">
    <w:abstractNumId w:val="3"/>
  </w:num>
  <w:num w:numId="19">
    <w:abstractNumId w:val="13"/>
  </w:num>
  <w:num w:numId="20">
    <w:abstractNumId w:val="2"/>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13"/>
    <w:rsid w:val="0000155E"/>
    <w:rsid w:val="00003EA6"/>
    <w:rsid w:val="000040C9"/>
    <w:rsid w:val="000052BD"/>
    <w:rsid w:val="00042299"/>
    <w:rsid w:val="00047445"/>
    <w:rsid w:val="00062722"/>
    <w:rsid w:val="0006725F"/>
    <w:rsid w:val="000679BD"/>
    <w:rsid w:val="00082BA8"/>
    <w:rsid w:val="000A46C6"/>
    <w:rsid w:val="000A7BD2"/>
    <w:rsid w:val="000B046D"/>
    <w:rsid w:val="000B5539"/>
    <w:rsid w:val="000C6BCA"/>
    <w:rsid w:val="000D0373"/>
    <w:rsid w:val="000D7025"/>
    <w:rsid w:val="000D7334"/>
    <w:rsid w:val="000E690F"/>
    <w:rsid w:val="001112D0"/>
    <w:rsid w:val="00112591"/>
    <w:rsid w:val="0011421E"/>
    <w:rsid w:val="00115B2D"/>
    <w:rsid w:val="00115E44"/>
    <w:rsid w:val="00120717"/>
    <w:rsid w:val="001247CE"/>
    <w:rsid w:val="00130478"/>
    <w:rsid w:val="00133598"/>
    <w:rsid w:val="0014128F"/>
    <w:rsid w:val="0014447D"/>
    <w:rsid w:val="00145CF2"/>
    <w:rsid w:val="00162D06"/>
    <w:rsid w:val="0016328C"/>
    <w:rsid w:val="001649CC"/>
    <w:rsid w:val="00173BF2"/>
    <w:rsid w:val="00192E22"/>
    <w:rsid w:val="001B0605"/>
    <w:rsid w:val="001B208B"/>
    <w:rsid w:val="001B4790"/>
    <w:rsid w:val="001C36DA"/>
    <w:rsid w:val="001C4148"/>
    <w:rsid w:val="001D664B"/>
    <w:rsid w:val="001F2A98"/>
    <w:rsid w:val="001F48B2"/>
    <w:rsid w:val="001F6DBA"/>
    <w:rsid w:val="002037FE"/>
    <w:rsid w:val="0020675D"/>
    <w:rsid w:val="00207549"/>
    <w:rsid w:val="00212DC3"/>
    <w:rsid w:val="002157D9"/>
    <w:rsid w:val="00221754"/>
    <w:rsid w:val="00223486"/>
    <w:rsid w:val="002375CE"/>
    <w:rsid w:val="00237CFC"/>
    <w:rsid w:val="00242B1B"/>
    <w:rsid w:val="00253DA3"/>
    <w:rsid w:val="00253F18"/>
    <w:rsid w:val="0025780B"/>
    <w:rsid w:val="0026180B"/>
    <w:rsid w:val="00274550"/>
    <w:rsid w:val="00285EFD"/>
    <w:rsid w:val="002A4D9B"/>
    <w:rsid w:val="002A6506"/>
    <w:rsid w:val="002B079E"/>
    <w:rsid w:val="002C60C7"/>
    <w:rsid w:val="002C61CC"/>
    <w:rsid w:val="002D39A8"/>
    <w:rsid w:val="002E3393"/>
    <w:rsid w:val="002F29F4"/>
    <w:rsid w:val="002F2C7F"/>
    <w:rsid w:val="00300F58"/>
    <w:rsid w:val="00312A43"/>
    <w:rsid w:val="00314243"/>
    <w:rsid w:val="003152C9"/>
    <w:rsid w:val="00316BA1"/>
    <w:rsid w:val="00330A26"/>
    <w:rsid w:val="00351823"/>
    <w:rsid w:val="00361B61"/>
    <w:rsid w:val="00362517"/>
    <w:rsid w:val="003634BE"/>
    <w:rsid w:val="003707EA"/>
    <w:rsid w:val="00384C2B"/>
    <w:rsid w:val="00386166"/>
    <w:rsid w:val="00393DA1"/>
    <w:rsid w:val="003A74E5"/>
    <w:rsid w:val="003B00CF"/>
    <w:rsid w:val="003B5575"/>
    <w:rsid w:val="003C2E5C"/>
    <w:rsid w:val="003D53D2"/>
    <w:rsid w:val="003E0207"/>
    <w:rsid w:val="003E41F1"/>
    <w:rsid w:val="003F2DC9"/>
    <w:rsid w:val="0040201B"/>
    <w:rsid w:val="004032BB"/>
    <w:rsid w:val="00405CD5"/>
    <w:rsid w:val="0040657F"/>
    <w:rsid w:val="00410934"/>
    <w:rsid w:val="004272AA"/>
    <w:rsid w:val="00442482"/>
    <w:rsid w:val="004433A5"/>
    <w:rsid w:val="0044540A"/>
    <w:rsid w:val="00460727"/>
    <w:rsid w:val="00466F8B"/>
    <w:rsid w:val="00472620"/>
    <w:rsid w:val="00474A8D"/>
    <w:rsid w:val="00476AE6"/>
    <w:rsid w:val="004807B0"/>
    <w:rsid w:val="0048299F"/>
    <w:rsid w:val="00485103"/>
    <w:rsid w:val="00486D28"/>
    <w:rsid w:val="004A2FE6"/>
    <w:rsid w:val="004A31CA"/>
    <w:rsid w:val="004B1EF0"/>
    <w:rsid w:val="004C3724"/>
    <w:rsid w:val="004D3017"/>
    <w:rsid w:val="004E1EB2"/>
    <w:rsid w:val="004E3DD5"/>
    <w:rsid w:val="004E7243"/>
    <w:rsid w:val="004E7E92"/>
    <w:rsid w:val="004F0176"/>
    <w:rsid w:val="004F2AE6"/>
    <w:rsid w:val="0050069B"/>
    <w:rsid w:val="00507824"/>
    <w:rsid w:val="0058103C"/>
    <w:rsid w:val="00591ED7"/>
    <w:rsid w:val="00592E21"/>
    <w:rsid w:val="00593BFD"/>
    <w:rsid w:val="005C7D51"/>
    <w:rsid w:val="005D58D5"/>
    <w:rsid w:val="005E5B1C"/>
    <w:rsid w:val="005F695F"/>
    <w:rsid w:val="005F6BF1"/>
    <w:rsid w:val="00612872"/>
    <w:rsid w:val="00617E80"/>
    <w:rsid w:val="006206D1"/>
    <w:rsid w:val="00626EDC"/>
    <w:rsid w:val="00630E67"/>
    <w:rsid w:val="006427BA"/>
    <w:rsid w:val="00650E05"/>
    <w:rsid w:val="00655470"/>
    <w:rsid w:val="00656C7D"/>
    <w:rsid w:val="00664ED8"/>
    <w:rsid w:val="00673D6A"/>
    <w:rsid w:val="00692AC8"/>
    <w:rsid w:val="0069409A"/>
    <w:rsid w:val="00695ACC"/>
    <w:rsid w:val="006A0B56"/>
    <w:rsid w:val="006A2022"/>
    <w:rsid w:val="006A25DC"/>
    <w:rsid w:val="006A68F7"/>
    <w:rsid w:val="006B1E08"/>
    <w:rsid w:val="006F75B4"/>
    <w:rsid w:val="00700448"/>
    <w:rsid w:val="007038E0"/>
    <w:rsid w:val="00704C5B"/>
    <w:rsid w:val="00711295"/>
    <w:rsid w:val="007209F6"/>
    <w:rsid w:val="0072647E"/>
    <w:rsid w:val="00731227"/>
    <w:rsid w:val="00733992"/>
    <w:rsid w:val="00735B1F"/>
    <w:rsid w:val="00742BF4"/>
    <w:rsid w:val="00750691"/>
    <w:rsid w:val="007527D6"/>
    <w:rsid w:val="00756236"/>
    <w:rsid w:val="00756A43"/>
    <w:rsid w:val="00763E58"/>
    <w:rsid w:val="00765FAB"/>
    <w:rsid w:val="007719CB"/>
    <w:rsid w:val="00772835"/>
    <w:rsid w:val="00772978"/>
    <w:rsid w:val="00776473"/>
    <w:rsid w:val="007769B6"/>
    <w:rsid w:val="00787D33"/>
    <w:rsid w:val="0079053A"/>
    <w:rsid w:val="00790D77"/>
    <w:rsid w:val="0079325C"/>
    <w:rsid w:val="007A1221"/>
    <w:rsid w:val="007A303E"/>
    <w:rsid w:val="007A3F08"/>
    <w:rsid w:val="007A7A73"/>
    <w:rsid w:val="007B0842"/>
    <w:rsid w:val="007B1A66"/>
    <w:rsid w:val="007B45F9"/>
    <w:rsid w:val="007B469E"/>
    <w:rsid w:val="007C0FF4"/>
    <w:rsid w:val="007C2592"/>
    <w:rsid w:val="007C75C1"/>
    <w:rsid w:val="007D0287"/>
    <w:rsid w:val="007D0EA1"/>
    <w:rsid w:val="007D4CAE"/>
    <w:rsid w:val="007E7195"/>
    <w:rsid w:val="007F4F2F"/>
    <w:rsid w:val="00804A6B"/>
    <w:rsid w:val="008141AE"/>
    <w:rsid w:val="00821594"/>
    <w:rsid w:val="00836EBE"/>
    <w:rsid w:val="00840574"/>
    <w:rsid w:val="00841FE8"/>
    <w:rsid w:val="00863D57"/>
    <w:rsid w:val="0086709E"/>
    <w:rsid w:val="008678C9"/>
    <w:rsid w:val="00867E25"/>
    <w:rsid w:val="00870FA3"/>
    <w:rsid w:val="008731DE"/>
    <w:rsid w:val="00884822"/>
    <w:rsid w:val="0088613A"/>
    <w:rsid w:val="00886869"/>
    <w:rsid w:val="0089449B"/>
    <w:rsid w:val="008A0F8E"/>
    <w:rsid w:val="008B0802"/>
    <w:rsid w:val="008B2252"/>
    <w:rsid w:val="008C24E8"/>
    <w:rsid w:val="008D0814"/>
    <w:rsid w:val="008D2CED"/>
    <w:rsid w:val="008D3396"/>
    <w:rsid w:val="008D3D24"/>
    <w:rsid w:val="008D6888"/>
    <w:rsid w:val="008D76C7"/>
    <w:rsid w:val="008E6D72"/>
    <w:rsid w:val="008E763B"/>
    <w:rsid w:val="00910288"/>
    <w:rsid w:val="00911E75"/>
    <w:rsid w:val="00912EA5"/>
    <w:rsid w:val="00927146"/>
    <w:rsid w:val="00943B4C"/>
    <w:rsid w:val="00946B24"/>
    <w:rsid w:val="00950DEF"/>
    <w:rsid w:val="00966C49"/>
    <w:rsid w:val="009736F0"/>
    <w:rsid w:val="00976587"/>
    <w:rsid w:val="009800B7"/>
    <w:rsid w:val="00984289"/>
    <w:rsid w:val="00984BAE"/>
    <w:rsid w:val="00992AAB"/>
    <w:rsid w:val="00995289"/>
    <w:rsid w:val="009953AE"/>
    <w:rsid w:val="009972B0"/>
    <w:rsid w:val="009A1148"/>
    <w:rsid w:val="009B576D"/>
    <w:rsid w:val="009C0D35"/>
    <w:rsid w:val="009C137E"/>
    <w:rsid w:val="009C1CCA"/>
    <w:rsid w:val="009C274B"/>
    <w:rsid w:val="009D2559"/>
    <w:rsid w:val="009D40F9"/>
    <w:rsid w:val="009E5ED7"/>
    <w:rsid w:val="009E7355"/>
    <w:rsid w:val="009F6587"/>
    <w:rsid w:val="009F7D0D"/>
    <w:rsid w:val="00A000A6"/>
    <w:rsid w:val="00A122BF"/>
    <w:rsid w:val="00A1632D"/>
    <w:rsid w:val="00A20D37"/>
    <w:rsid w:val="00A22760"/>
    <w:rsid w:val="00A42721"/>
    <w:rsid w:val="00A46755"/>
    <w:rsid w:val="00A51D45"/>
    <w:rsid w:val="00A6098A"/>
    <w:rsid w:val="00A6549F"/>
    <w:rsid w:val="00A66AAA"/>
    <w:rsid w:val="00A74D2F"/>
    <w:rsid w:val="00A8444A"/>
    <w:rsid w:val="00A84ED2"/>
    <w:rsid w:val="00A86315"/>
    <w:rsid w:val="00A875EF"/>
    <w:rsid w:val="00AA1332"/>
    <w:rsid w:val="00AC2678"/>
    <w:rsid w:val="00AD43A7"/>
    <w:rsid w:val="00AF11BC"/>
    <w:rsid w:val="00AF27FA"/>
    <w:rsid w:val="00AF312D"/>
    <w:rsid w:val="00AF7140"/>
    <w:rsid w:val="00B15BCF"/>
    <w:rsid w:val="00B41220"/>
    <w:rsid w:val="00B452E2"/>
    <w:rsid w:val="00B67029"/>
    <w:rsid w:val="00B71A55"/>
    <w:rsid w:val="00B84A27"/>
    <w:rsid w:val="00B87C12"/>
    <w:rsid w:val="00B922AC"/>
    <w:rsid w:val="00BA6EF6"/>
    <w:rsid w:val="00BB164C"/>
    <w:rsid w:val="00BB1A5E"/>
    <w:rsid w:val="00BC1676"/>
    <w:rsid w:val="00BC3D1E"/>
    <w:rsid w:val="00BD01BF"/>
    <w:rsid w:val="00BD53D6"/>
    <w:rsid w:val="00C01C37"/>
    <w:rsid w:val="00C03F32"/>
    <w:rsid w:val="00C10ED6"/>
    <w:rsid w:val="00C12878"/>
    <w:rsid w:val="00C22CA5"/>
    <w:rsid w:val="00C3033D"/>
    <w:rsid w:val="00C468CC"/>
    <w:rsid w:val="00C5750E"/>
    <w:rsid w:val="00C650A7"/>
    <w:rsid w:val="00C652F3"/>
    <w:rsid w:val="00C72FAF"/>
    <w:rsid w:val="00C81505"/>
    <w:rsid w:val="00C914E0"/>
    <w:rsid w:val="00C929FF"/>
    <w:rsid w:val="00C94E72"/>
    <w:rsid w:val="00CA1064"/>
    <w:rsid w:val="00CA6A94"/>
    <w:rsid w:val="00CA707A"/>
    <w:rsid w:val="00CB76D1"/>
    <w:rsid w:val="00CC4CFA"/>
    <w:rsid w:val="00CC5606"/>
    <w:rsid w:val="00CC6083"/>
    <w:rsid w:val="00CD3FA5"/>
    <w:rsid w:val="00CE2454"/>
    <w:rsid w:val="00CF1427"/>
    <w:rsid w:val="00CF4820"/>
    <w:rsid w:val="00D05710"/>
    <w:rsid w:val="00D10E5F"/>
    <w:rsid w:val="00D20639"/>
    <w:rsid w:val="00D27177"/>
    <w:rsid w:val="00D34947"/>
    <w:rsid w:val="00D36294"/>
    <w:rsid w:val="00D47F6B"/>
    <w:rsid w:val="00D50798"/>
    <w:rsid w:val="00D521C9"/>
    <w:rsid w:val="00D618EB"/>
    <w:rsid w:val="00D622F3"/>
    <w:rsid w:val="00D81DE9"/>
    <w:rsid w:val="00D87625"/>
    <w:rsid w:val="00D9185D"/>
    <w:rsid w:val="00D9352D"/>
    <w:rsid w:val="00DB256E"/>
    <w:rsid w:val="00DB3EFF"/>
    <w:rsid w:val="00DB616D"/>
    <w:rsid w:val="00DC749E"/>
    <w:rsid w:val="00DD4104"/>
    <w:rsid w:val="00DD64E4"/>
    <w:rsid w:val="00DD78EE"/>
    <w:rsid w:val="00DE5B25"/>
    <w:rsid w:val="00DF2442"/>
    <w:rsid w:val="00DF2D33"/>
    <w:rsid w:val="00DF436A"/>
    <w:rsid w:val="00E21CFD"/>
    <w:rsid w:val="00E2728B"/>
    <w:rsid w:val="00E27F86"/>
    <w:rsid w:val="00E46D21"/>
    <w:rsid w:val="00E615F6"/>
    <w:rsid w:val="00E65EF8"/>
    <w:rsid w:val="00E65FBE"/>
    <w:rsid w:val="00E77FD0"/>
    <w:rsid w:val="00E802A5"/>
    <w:rsid w:val="00E85032"/>
    <w:rsid w:val="00E94506"/>
    <w:rsid w:val="00E979C1"/>
    <w:rsid w:val="00EA0532"/>
    <w:rsid w:val="00EB028C"/>
    <w:rsid w:val="00EB69FF"/>
    <w:rsid w:val="00EC1FA2"/>
    <w:rsid w:val="00EC4D78"/>
    <w:rsid w:val="00EC61AC"/>
    <w:rsid w:val="00EC7AED"/>
    <w:rsid w:val="00ED2C65"/>
    <w:rsid w:val="00ED6429"/>
    <w:rsid w:val="00EE139A"/>
    <w:rsid w:val="00EE1459"/>
    <w:rsid w:val="00EE3A56"/>
    <w:rsid w:val="00EE760D"/>
    <w:rsid w:val="00EE796A"/>
    <w:rsid w:val="00F0107B"/>
    <w:rsid w:val="00F027E7"/>
    <w:rsid w:val="00F07186"/>
    <w:rsid w:val="00F10E36"/>
    <w:rsid w:val="00F14552"/>
    <w:rsid w:val="00F24CFD"/>
    <w:rsid w:val="00F25022"/>
    <w:rsid w:val="00F26459"/>
    <w:rsid w:val="00F34D36"/>
    <w:rsid w:val="00F43C70"/>
    <w:rsid w:val="00F47909"/>
    <w:rsid w:val="00F62A80"/>
    <w:rsid w:val="00F71D7D"/>
    <w:rsid w:val="00F7674A"/>
    <w:rsid w:val="00F93FCF"/>
    <w:rsid w:val="00FA4E58"/>
    <w:rsid w:val="00FA7B13"/>
    <w:rsid w:val="00FB339D"/>
    <w:rsid w:val="00FB5F7C"/>
    <w:rsid w:val="00FB7D3B"/>
    <w:rsid w:val="00FC064D"/>
    <w:rsid w:val="00FC44EC"/>
    <w:rsid w:val="00FD735A"/>
    <w:rsid w:val="00FE31A9"/>
    <w:rsid w:val="00FF66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A9956"/>
  <w15:docId w15:val="{9B181A96-26F4-4651-BA7E-B1D4C9AF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pPr>
      <w:tabs>
        <w:tab w:val="center" w:pos="4419"/>
        <w:tab w:val="right" w:pos="8838"/>
      </w:tabs>
      <w:spacing w:after="0" w:line="240" w:lineRule="auto"/>
    </w:pPr>
  </w:style>
  <w:style w:type="paragraph" w:styleId="Piedepgina">
    <w:name w:val="footer"/>
    <w:basedOn w:val="Normal"/>
    <w:link w:val="PiedepginaCar"/>
    <w:qFormat/>
    <w:pPr>
      <w:tabs>
        <w:tab w:val="center" w:pos="4419"/>
        <w:tab w:val="right" w:pos="8838"/>
      </w:tabs>
      <w:spacing w:after="0" w:line="240" w:lineRule="auto"/>
    </w:pPr>
  </w:style>
  <w:style w:type="paragraph" w:styleId="Prrafodelista">
    <w:name w:val="List Paragraph"/>
    <w:basedOn w:val="Normal"/>
    <w:qFormat/>
    <w:pPr>
      <w:ind w:left="720"/>
      <w:contextualSpacing/>
    </w:pPr>
  </w:style>
  <w:style w:type="paragraph" w:styleId="Textoindependiente">
    <w:name w:val="Body Text"/>
    <w:basedOn w:val="Normal"/>
    <w:link w:val="TextoindependienteCar"/>
    <w:pPr>
      <w:spacing w:after="0" w:line="240" w:lineRule="auto"/>
      <w:jc w:val="both"/>
    </w:pPr>
    <w:rPr>
      <w:rFonts w:ascii="Arial" w:hAnsi="Arial"/>
      <w:sz w:val="24"/>
      <w:lang w:val="es-ES" w:eastAsia="es-ES"/>
    </w:rPr>
  </w:style>
  <w:style w:type="paragraph" w:styleId="Sinespaciado">
    <w:name w:val="No Spacing"/>
    <w:link w:val="SinespaciadoCar"/>
    <w:qFormat/>
    <w:pPr>
      <w:spacing w:after="0" w:line="240" w:lineRule="auto"/>
    </w:pPr>
  </w:style>
  <w:style w:type="character" w:styleId="Nmerodelnea">
    <w:name w:val="line number"/>
    <w:basedOn w:val="Fuentedeprrafopredeter"/>
    <w:semiHidden/>
  </w:style>
  <w:style w:type="character" w:styleId="Hipervnculo">
    <w:name w:val="Hyperlink"/>
    <w:basedOn w:val="Fuentedeprrafopredeter"/>
    <w:rPr>
      <w:color w:val="0563C1" w:themeColor="hyperlink"/>
      <w:u w:val="single"/>
    </w:rPr>
  </w:style>
  <w:style w:type="character" w:customStyle="1" w:styleId="LineNumber0">
    <w:name w:val="Line Number_0"/>
    <w:basedOn w:val="Fuentedeprrafopredeter"/>
    <w:semiHidden/>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Mencinsinresolver1">
    <w:name w:val="Mención sin resolver1"/>
    <w:basedOn w:val="Fuentedeprrafopredeter"/>
    <w:semiHidden/>
    <w:rPr>
      <w:color w:val="605E5C"/>
      <w:shd w:val="clear" w:color="auto" w:fill="E1DFDD"/>
    </w:rPr>
  </w:style>
  <w:style w:type="character" w:customStyle="1" w:styleId="TextoindependienteCar">
    <w:name w:val="Texto independiente Car"/>
    <w:basedOn w:val="Fuentedeprrafopredeter"/>
    <w:link w:val="Textoindependiente"/>
    <w:rPr>
      <w:rFonts w:ascii="Arial" w:hAnsi="Arial"/>
      <w:sz w:val="24"/>
      <w:lang w:val="es-ES" w:eastAsia="es-ES"/>
    </w:rPr>
  </w:style>
  <w:style w:type="character" w:customStyle="1" w:styleId="SinespaciadoCar">
    <w:name w:val="Sin espaciado Car"/>
    <w:link w:val="Sinespaciado"/>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726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2620"/>
    <w:rPr>
      <w:rFonts w:ascii="Segoe UI" w:hAnsi="Segoe UI" w:cs="Segoe UI"/>
      <w:sz w:val="18"/>
      <w:szCs w:val="18"/>
    </w:rPr>
  </w:style>
  <w:style w:type="paragraph" w:styleId="NormalWeb">
    <w:name w:val="Normal (Web)"/>
    <w:basedOn w:val="Normal"/>
    <w:uiPriority w:val="99"/>
    <w:semiHidden/>
    <w:unhideWhenUsed/>
    <w:rsid w:val="00836EBE"/>
    <w:pPr>
      <w:spacing w:before="100" w:beforeAutospacing="1" w:after="100" w:afterAutospacing="1" w:line="240" w:lineRule="auto"/>
    </w:pPr>
    <w:rPr>
      <w:rFonts w:ascii="Times New Roman" w:hAnsi="Times New Roman"/>
      <w:sz w:val="24"/>
      <w:szCs w:val="24"/>
      <w:lang w:val="es-ES" w:eastAsia="es-ES"/>
    </w:rPr>
  </w:style>
  <w:style w:type="character" w:styleId="Refdenotaalpie">
    <w:name w:val="footnote reference"/>
    <w:basedOn w:val="Fuentedeprrafopredeter"/>
    <w:uiPriority w:val="99"/>
    <w:semiHidden/>
    <w:unhideWhenUsed/>
    <w:rsid w:val="001649CC"/>
  </w:style>
  <w:style w:type="paragraph" w:styleId="Textonotapie">
    <w:name w:val="footnote text"/>
    <w:basedOn w:val="Normal"/>
    <w:link w:val="TextonotapieCar"/>
    <w:uiPriority w:val="99"/>
    <w:semiHidden/>
    <w:unhideWhenUsed/>
    <w:rsid w:val="001649CC"/>
    <w:pPr>
      <w:spacing w:after="0" w:line="240" w:lineRule="auto"/>
    </w:pPr>
    <w:rPr>
      <w:sz w:val="20"/>
    </w:rPr>
  </w:style>
  <w:style w:type="character" w:customStyle="1" w:styleId="TextonotapieCar">
    <w:name w:val="Texto nota pie Car"/>
    <w:basedOn w:val="Fuentedeprrafopredeter"/>
    <w:link w:val="Textonotapie"/>
    <w:uiPriority w:val="99"/>
    <w:semiHidden/>
    <w:rsid w:val="001649CC"/>
    <w:rPr>
      <w:sz w:val="20"/>
    </w:rPr>
  </w:style>
  <w:style w:type="character" w:styleId="Textoennegrita">
    <w:name w:val="Strong"/>
    <w:basedOn w:val="Fuentedeprrafopredeter"/>
    <w:uiPriority w:val="22"/>
    <w:qFormat/>
    <w:rsid w:val="007B1A66"/>
    <w:rPr>
      <w:b/>
      <w:bCs/>
    </w:rPr>
  </w:style>
  <w:style w:type="paragraph" w:customStyle="1" w:styleId="Default">
    <w:name w:val="Default"/>
    <w:rsid w:val="00F25022"/>
    <w:pPr>
      <w:autoSpaceDE w:val="0"/>
      <w:autoSpaceDN w:val="0"/>
      <w:adjustRightInd w:val="0"/>
      <w:spacing w:after="0" w:line="240" w:lineRule="auto"/>
    </w:pPr>
    <w:rPr>
      <w:rFonts w:ascii="Arial" w:hAnsi="Arial" w:cs="Arial"/>
      <w:color w:val="000000"/>
      <w:sz w:val="24"/>
      <w:szCs w:val="24"/>
      <w:lang w:val="es-ES"/>
    </w:rPr>
  </w:style>
  <w:style w:type="character" w:styleId="nfasis">
    <w:name w:val="Emphasis"/>
    <w:basedOn w:val="Fuentedeprrafopredeter"/>
    <w:uiPriority w:val="20"/>
    <w:qFormat/>
    <w:rsid w:val="007F4F2F"/>
    <w:rPr>
      <w:i/>
      <w:iCs/>
    </w:rPr>
  </w:style>
  <w:style w:type="character" w:styleId="Refdecomentario">
    <w:name w:val="annotation reference"/>
    <w:basedOn w:val="Fuentedeprrafopredeter"/>
    <w:uiPriority w:val="99"/>
    <w:semiHidden/>
    <w:unhideWhenUsed/>
    <w:rsid w:val="00410934"/>
    <w:rPr>
      <w:sz w:val="16"/>
      <w:szCs w:val="16"/>
    </w:rPr>
  </w:style>
  <w:style w:type="paragraph" w:styleId="Textocomentario">
    <w:name w:val="annotation text"/>
    <w:basedOn w:val="Normal"/>
    <w:link w:val="TextocomentarioCar"/>
    <w:uiPriority w:val="99"/>
    <w:semiHidden/>
    <w:unhideWhenUsed/>
    <w:rsid w:val="00410934"/>
    <w:pPr>
      <w:spacing w:line="240" w:lineRule="auto"/>
    </w:pPr>
    <w:rPr>
      <w:sz w:val="20"/>
    </w:rPr>
  </w:style>
  <w:style w:type="character" w:customStyle="1" w:styleId="TextocomentarioCar">
    <w:name w:val="Texto comentario Car"/>
    <w:basedOn w:val="Fuentedeprrafopredeter"/>
    <w:link w:val="Textocomentario"/>
    <w:uiPriority w:val="99"/>
    <w:semiHidden/>
    <w:rsid w:val="00410934"/>
    <w:rPr>
      <w:sz w:val="20"/>
    </w:rPr>
  </w:style>
  <w:style w:type="paragraph" w:styleId="Asuntodelcomentario">
    <w:name w:val="annotation subject"/>
    <w:basedOn w:val="Textocomentario"/>
    <w:next w:val="Textocomentario"/>
    <w:link w:val="AsuntodelcomentarioCar"/>
    <w:uiPriority w:val="99"/>
    <w:semiHidden/>
    <w:unhideWhenUsed/>
    <w:rsid w:val="00410934"/>
    <w:rPr>
      <w:b/>
      <w:bCs/>
    </w:rPr>
  </w:style>
  <w:style w:type="character" w:customStyle="1" w:styleId="AsuntodelcomentarioCar">
    <w:name w:val="Asunto del comentario Car"/>
    <w:basedOn w:val="TextocomentarioCar"/>
    <w:link w:val="Asuntodelcomentario"/>
    <w:uiPriority w:val="99"/>
    <w:semiHidden/>
    <w:rsid w:val="0041093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91184">
      <w:bodyDiv w:val="1"/>
      <w:marLeft w:val="0"/>
      <w:marRight w:val="0"/>
      <w:marTop w:val="0"/>
      <w:marBottom w:val="0"/>
      <w:divBdr>
        <w:top w:val="none" w:sz="0" w:space="0" w:color="auto"/>
        <w:left w:val="none" w:sz="0" w:space="0" w:color="auto"/>
        <w:bottom w:val="none" w:sz="0" w:space="0" w:color="auto"/>
        <w:right w:val="none" w:sz="0" w:space="0" w:color="auto"/>
      </w:divBdr>
    </w:div>
    <w:div w:id="1103695787">
      <w:bodyDiv w:val="1"/>
      <w:marLeft w:val="0"/>
      <w:marRight w:val="0"/>
      <w:marTop w:val="0"/>
      <w:marBottom w:val="0"/>
      <w:divBdr>
        <w:top w:val="none" w:sz="0" w:space="0" w:color="auto"/>
        <w:left w:val="none" w:sz="0" w:space="0" w:color="auto"/>
        <w:bottom w:val="none" w:sz="0" w:space="0" w:color="auto"/>
        <w:right w:val="none" w:sz="0" w:space="0" w:color="auto"/>
      </w:divBdr>
    </w:div>
    <w:div w:id="1322152711">
      <w:bodyDiv w:val="1"/>
      <w:marLeft w:val="0"/>
      <w:marRight w:val="0"/>
      <w:marTop w:val="0"/>
      <w:marBottom w:val="0"/>
      <w:divBdr>
        <w:top w:val="none" w:sz="0" w:space="0" w:color="auto"/>
        <w:left w:val="none" w:sz="0" w:space="0" w:color="auto"/>
        <w:bottom w:val="none" w:sz="0" w:space="0" w:color="auto"/>
        <w:right w:val="none" w:sz="0" w:space="0" w:color="auto"/>
      </w:divBdr>
    </w:div>
    <w:div w:id="1455174160">
      <w:bodyDiv w:val="1"/>
      <w:marLeft w:val="0"/>
      <w:marRight w:val="0"/>
      <w:marTop w:val="0"/>
      <w:marBottom w:val="0"/>
      <w:divBdr>
        <w:top w:val="none" w:sz="0" w:space="0" w:color="auto"/>
        <w:left w:val="none" w:sz="0" w:space="0" w:color="auto"/>
        <w:bottom w:val="none" w:sz="0" w:space="0" w:color="auto"/>
        <w:right w:val="none" w:sz="0" w:space="0" w:color="auto"/>
      </w:divBdr>
    </w:div>
    <w:div w:id="1721518145">
      <w:bodyDiv w:val="1"/>
      <w:marLeft w:val="0"/>
      <w:marRight w:val="0"/>
      <w:marTop w:val="0"/>
      <w:marBottom w:val="0"/>
      <w:divBdr>
        <w:top w:val="none" w:sz="0" w:space="0" w:color="auto"/>
        <w:left w:val="none" w:sz="0" w:space="0" w:color="auto"/>
        <w:bottom w:val="none" w:sz="0" w:space="0" w:color="auto"/>
        <w:right w:val="none" w:sz="0" w:space="0" w:color="auto"/>
      </w:divBdr>
    </w:div>
    <w:div w:id="176561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rvicioalciudadano@mininterior.gov.co" TargetMode="External"/><Relationship Id="rId1" Type="http://schemas.openxmlformats.org/officeDocument/2006/relationships/hyperlink" Target="mailto:servicioalciudadano@mininterio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35A24-E90A-4839-B345-21B68654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2367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Camilo  Baracaldo Godoy</dc:creator>
  <cp:lastModifiedBy>Angelica Maria Patiño Garcia</cp:lastModifiedBy>
  <cp:revision>2</cp:revision>
  <cp:lastPrinted>2025-07-28T21:18:00Z</cp:lastPrinted>
  <dcterms:created xsi:type="dcterms:W3CDTF">2026-03-04T11:53:00Z</dcterms:created>
  <dcterms:modified xsi:type="dcterms:W3CDTF">2026-03-04T11:53:00Z</dcterms:modified>
</cp:coreProperties>
</file>