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FD6AD" w14:textId="77777777" w:rsidR="000040C9" w:rsidRPr="007C1061" w:rsidRDefault="000040C9" w:rsidP="000040C9">
      <w:pPr>
        <w:keepNext/>
        <w:keepLines/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Verdana" w:hAnsi="Verdana" w:cs="Arial"/>
          <w:b/>
          <w:bCs/>
          <w:color w:val="000000" w:themeColor="text1"/>
          <w:szCs w:val="22"/>
        </w:rPr>
      </w:pPr>
    </w:p>
    <w:p w14:paraId="646BAE1F" w14:textId="77777777" w:rsidR="00863D57" w:rsidRPr="007C1061" w:rsidRDefault="00863D57" w:rsidP="000040C9">
      <w:pPr>
        <w:keepNext/>
        <w:keepLines/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Verdana" w:hAnsi="Verdana" w:cs="Arial"/>
          <w:b/>
          <w:bCs/>
          <w:color w:val="000000" w:themeColor="text1"/>
          <w:szCs w:val="22"/>
        </w:rPr>
      </w:pPr>
    </w:p>
    <w:p w14:paraId="1203BE18" w14:textId="77777777" w:rsidR="00612872" w:rsidRPr="007C1061" w:rsidRDefault="00612872" w:rsidP="000040C9">
      <w:pPr>
        <w:keepNext/>
        <w:keepLines/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Verdana" w:hAnsi="Verdana" w:cs="Arial"/>
          <w:b/>
          <w:bCs/>
          <w:color w:val="000000" w:themeColor="text1"/>
          <w:szCs w:val="22"/>
        </w:rPr>
      </w:pPr>
    </w:p>
    <w:tbl>
      <w:tblPr>
        <w:tblW w:w="8763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1"/>
        <w:gridCol w:w="5162"/>
      </w:tblGrid>
      <w:tr w:rsidR="00762BDA" w:rsidRPr="007C1061" w14:paraId="1DEFAD71" w14:textId="77777777" w:rsidTr="00AD43A7">
        <w:tc>
          <w:tcPr>
            <w:tcW w:w="3601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34A06899" w14:textId="77777777" w:rsidR="000040C9" w:rsidRPr="007C1061" w:rsidRDefault="000040C9" w:rsidP="005078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Cs/>
                <w:color w:val="000000" w:themeColor="text1"/>
                <w:szCs w:val="22"/>
              </w:rPr>
            </w:pPr>
            <w:r w:rsidRPr="007C1061">
              <w:rPr>
                <w:rFonts w:ascii="Verdana" w:hAnsi="Verdana" w:cs="Arial"/>
                <w:bCs/>
                <w:color w:val="000000" w:themeColor="text1"/>
                <w:szCs w:val="22"/>
              </w:rPr>
              <w:t>Dependencia</w:t>
            </w:r>
          </w:p>
        </w:tc>
        <w:tc>
          <w:tcPr>
            <w:tcW w:w="516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8D9932C" w14:textId="77777777" w:rsidR="000040C9" w:rsidRPr="007C1061" w:rsidRDefault="0040201B" w:rsidP="005078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Cs/>
                <w:color w:val="000000" w:themeColor="text1"/>
                <w:szCs w:val="22"/>
              </w:rPr>
            </w:pPr>
            <w:r w:rsidRPr="007C1061">
              <w:rPr>
                <w:rFonts w:ascii="Verdana" w:hAnsi="Verdana" w:cs="Arial"/>
                <w:bCs/>
                <w:color w:val="000000" w:themeColor="text1"/>
                <w:szCs w:val="22"/>
              </w:rPr>
              <w:t>Dirección Jurídica</w:t>
            </w:r>
          </w:p>
        </w:tc>
      </w:tr>
      <w:tr w:rsidR="00D10CCD" w:rsidRPr="007C1061" w14:paraId="7190EA51" w14:textId="77777777" w:rsidTr="00AD43A7">
        <w:tc>
          <w:tcPr>
            <w:tcW w:w="3601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0EDD9335" w14:textId="77777777" w:rsidR="00D10CCD" w:rsidRPr="007C1061" w:rsidRDefault="00D10CCD" w:rsidP="00D10CC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Cs/>
                <w:color w:val="000000" w:themeColor="text1"/>
                <w:szCs w:val="22"/>
              </w:rPr>
            </w:pPr>
            <w:r w:rsidRPr="007C1061">
              <w:rPr>
                <w:rFonts w:ascii="Verdana" w:hAnsi="Verdana" w:cs="Arial"/>
                <w:bCs/>
                <w:color w:val="000000" w:themeColor="text1"/>
                <w:szCs w:val="22"/>
              </w:rPr>
              <w:t>Radicación</w:t>
            </w:r>
          </w:p>
        </w:tc>
        <w:tc>
          <w:tcPr>
            <w:tcW w:w="516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656512D9" w14:textId="0270E851" w:rsidR="00D10CCD" w:rsidRPr="007D1085" w:rsidRDefault="00D10CCD" w:rsidP="00D10CC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Cs/>
                <w:color w:val="000000" w:themeColor="text1"/>
                <w:szCs w:val="22"/>
                <w:highlight w:val="yellow"/>
              </w:rPr>
            </w:pPr>
            <w:r w:rsidRPr="003F1999">
              <w:rPr>
                <w:rFonts w:ascii="Verdana" w:hAnsi="Verdana" w:cs="Arial"/>
                <w:bCs/>
                <w:iCs/>
                <w:color w:val="000000"/>
                <w:szCs w:val="22"/>
                <w:highlight w:val="yellow"/>
              </w:rPr>
              <w:t>[</w:t>
            </w:r>
            <w:r w:rsidRPr="003F1999">
              <w:rPr>
                <w:rFonts w:ascii="Verdana" w:hAnsi="Verdana" w:cs="Arial"/>
                <w:bCs/>
                <w:color w:val="000000" w:themeColor="text1"/>
                <w:szCs w:val="22"/>
                <w:highlight w:val="yellow"/>
              </w:rPr>
              <w:t>Número de expediente</w:t>
            </w:r>
            <w:r w:rsidRPr="003F1999">
              <w:rPr>
                <w:rFonts w:ascii="Verdana" w:hAnsi="Verdana" w:cs="Arial"/>
                <w:bCs/>
                <w:iCs/>
                <w:color w:val="000000"/>
                <w:szCs w:val="22"/>
                <w:highlight w:val="yellow"/>
              </w:rPr>
              <w:t>]</w:t>
            </w:r>
          </w:p>
        </w:tc>
      </w:tr>
      <w:tr w:rsidR="00D10CCD" w:rsidRPr="007C1061" w14:paraId="621B0B6B" w14:textId="77777777" w:rsidTr="00AD43A7">
        <w:tc>
          <w:tcPr>
            <w:tcW w:w="3601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5F7A1D4F" w14:textId="77777777" w:rsidR="00D10CCD" w:rsidRPr="007C1061" w:rsidRDefault="00D10CCD" w:rsidP="00D10CC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Cs/>
                <w:color w:val="000000" w:themeColor="text1"/>
                <w:szCs w:val="22"/>
              </w:rPr>
            </w:pPr>
            <w:r w:rsidRPr="007C1061">
              <w:rPr>
                <w:rFonts w:ascii="Verdana" w:hAnsi="Verdana" w:cs="Arial"/>
                <w:bCs/>
                <w:color w:val="000000" w:themeColor="text1"/>
                <w:szCs w:val="22"/>
              </w:rPr>
              <w:t>Disciplinado</w:t>
            </w:r>
          </w:p>
        </w:tc>
        <w:tc>
          <w:tcPr>
            <w:tcW w:w="516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6AC35183" w14:textId="00579C10" w:rsidR="00D10CCD" w:rsidRPr="007D1085" w:rsidRDefault="00D10CCD" w:rsidP="00D10CC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Cs/>
                <w:color w:val="000000" w:themeColor="text1"/>
                <w:szCs w:val="22"/>
                <w:highlight w:val="yellow"/>
              </w:rPr>
            </w:pPr>
            <w:r w:rsidRPr="003F1999">
              <w:rPr>
                <w:rFonts w:ascii="Verdana" w:hAnsi="Verdana" w:cs="Arial"/>
                <w:bCs/>
                <w:iCs/>
                <w:color w:val="000000"/>
                <w:szCs w:val="22"/>
                <w:highlight w:val="yellow"/>
              </w:rPr>
              <w:t>[</w:t>
            </w:r>
            <w:r w:rsidRPr="003F1999">
              <w:rPr>
                <w:rFonts w:ascii="Verdana" w:hAnsi="Verdana" w:cs="Arial"/>
                <w:bCs/>
                <w:color w:val="000000" w:themeColor="text1"/>
                <w:szCs w:val="22"/>
                <w:highlight w:val="yellow"/>
              </w:rPr>
              <w:t>Nombre del disciplinado</w:t>
            </w:r>
            <w:r w:rsidRPr="003F1999">
              <w:rPr>
                <w:rFonts w:ascii="Verdana" w:hAnsi="Verdana" w:cs="Arial"/>
                <w:bCs/>
                <w:iCs/>
                <w:color w:val="000000"/>
                <w:szCs w:val="22"/>
                <w:highlight w:val="yellow"/>
              </w:rPr>
              <w:t>]</w:t>
            </w:r>
            <w:r w:rsidRPr="003F1999">
              <w:rPr>
                <w:rFonts w:ascii="Verdana" w:hAnsi="Verdana" w:cs="Arial"/>
                <w:bCs/>
                <w:color w:val="000000" w:themeColor="text1"/>
                <w:szCs w:val="22"/>
                <w:highlight w:val="yellow"/>
              </w:rPr>
              <w:t xml:space="preserve"> </w:t>
            </w:r>
          </w:p>
        </w:tc>
      </w:tr>
      <w:tr w:rsidR="00D10CCD" w:rsidRPr="007C1061" w14:paraId="052A0472" w14:textId="77777777" w:rsidTr="00AD43A7">
        <w:tc>
          <w:tcPr>
            <w:tcW w:w="3601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4291F93D" w14:textId="77777777" w:rsidR="00D10CCD" w:rsidRPr="007C1061" w:rsidRDefault="00D10CCD" w:rsidP="00D10CC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Cs/>
                <w:color w:val="000000" w:themeColor="text1"/>
                <w:szCs w:val="22"/>
              </w:rPr>
            </w:pPr>
            <w:r w:rsidRPr="007C1061">
              <w:rPr>
                <w:rFonts w:ascii="Verdana" w:hAnsi="Verdana" w:cs="Arial"/>
                <w:bCs/>
                <w:color w:val="000000" w:themeColor="text1"/>
                <w:szCs w:val="22"/>
              </w:rPr>
              <w:t xml:space="preserve">Cargo y Entidad </w:t>
            </w:r>
          </w:p>
        </w:tc>
        <w:tc>
          <w:tcPr>
            <w:tcW w:w="516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5136C2E" w14:textId="04031C47" w:rsidR="00D10CCD" w:rsidRPr="007D1085" w:rsidRDefault="00D10CCD" w:rsidP="00D10CC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Cs/>
                <w:color w:val="000000" w:themeColor="text1"/>
                <w:szCs w:val="22"/>
                <w:highlight w:val="yellow"/>
              </w:rPr>
            </w:pPr>
            <w:r w:rsidRPr="003F1999">
              <w:rPr>
                <w:rFonts w:ascii="Verdana" w:hAnsi="Verdana" w:cs="Arial"/>
                <w:bCs/>
                <w:iCs/>
                <w:color w:val="000000"/>
                <w:szCs w:val="22"/>
                <w:highlight w:val="yellow"/>
              </w:rPr>
              <w:t>[</w:t>
            </w:r>
            <w:r w:rsidRPr="003F1999">
              <w:rPr>
                <w:rFonts w:ascii="Verdana" w:hAnsi="Verdana" w:cs="Arial"/>
                <w:bCs/>
                <w:color w:val="000000" w:themeColor="text1"/>
                <w:szCs w:val="22"/>
                <w:highlight w:val="yellow"/>
              </w:rPr>
              <w:t>Cargo y dependencia a la que pertenece el disciplinado</w:t>
            </w:r>
            <w:r w:rsidRPr="003F1999">
              <w:rPr>
                <w:rFonts w:ascii="Verdana" w:hAnsi="Verdana" w:cs="Arial"/>
                <w:bCs/>
                <w:iCs/>
                <w:color w:val="000000"/>
                <w:szCs w:val="22"/>
                <w:highlight w:val="yellow"/>
              </w:rPr>
              <w:t>]</w:t>
            </w:r>
            <w:r w:rsidRPr="003F1999">
              <w:rPr>
                <w:rFonts w:ascii="Verdana" w:hAnsi="Verdana" w:cs="Arial"/>
                <w:bCs/>
                <w:color w:val="000000" w:themeColor="text1"/>
                <w:szCs w:val="22"/>
                <w:highlight w:val="yellow"/>
              </w:rPr>
              <w:t xml:space="preserve"> </w:t>
            </w:r>
          </w:p>
        </w:tc>
      </w:tr>
      <w:tr w:rsidR="00D10CCD" w:rsidRPr="007C1061" w14:paraId="7B940D02" w14:textId="77777777" w:rsidTr="00AD43A7">
        <w:tc>
          <w:tcPr>
            <w:tcW w:w="3601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37F933E6" w14:textId="77777777" w:rsidR="00D10CCD" w:rsidRPr="007C1061" w:rsidRDefault="00D10CCD" w:rsidP="00D10CC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Cs/>
                <w:color w:val="000000" w:themeColor="text1"/>
                <w:szCs w:val="22"/>
              </w:rPr>
            </w:pPr>
            <w:r w:rsidRPr="007C1061">
              <w:rPr>
                <w:rFonts w:ascii="Verdana" w:hAnsi="Verdana" w:cs="Arial"/>
                <w:bCs/>
                <w:color w:val="000000" w:themeColor="text1"/>
                <w:szCs w:val="22"/>
              </w:rPr>
              <w:t>Origen</w:t>
            </w:r>
          </w:p>
        </w:tc>
        <w:tc>
          <w:tcPr>
            <w:tcW w:w="516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6E48D804" w14:textId="3D6838F5" w:rsidR="00D10CCD" w:rsidRPr="007D1085" w:rsidRDefault="00D10CCD" w:rsidP="00D10CC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Cs/>
                <w:color w:val="000000" w:themeColor="text1"/>
                <w:szCs w:val="22"/>
                <w:highlight w:val="yellow"/>
              </w:rPr>
            </w:pPr>
            <w:r>
              <w:rPr>
                <w:rFonts w:ascii="Verdana" w:hAnsi="Verdana" w:cs="Arial"/>
                <w:bCs/>
                <w:color w:val="000000" w:themeColor="text1"/>
                <w:szCs w:val="22"/>
                <w:highlight w:val="yellow"/>
              </w:rPr>
              <w:t>[Dependencia de remite el proceso]</w:t>
            </w:r>
          </w:p>
        </w:tc>
      </w:tr>
      <w:tr w:rsidR="00D10CCD" w:rsidRPr="007C1061" w14:paraId="7D22B125" w14:textId="77777777" w:rsidTr="00AD43A7">
        <w:tc>
          <w:tcPr>
            <w:tcW w:w="3601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79C3F3CB" w14:textId="77777777" w:rsidR="00D10CCD" w:rsidRPr="007C1061" w:rsidRDefault="00D10CCD" w:rsidP="00D10CC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Cs/>
                <w:color w:val="000000" w:themeColor="text1"/>
                <w:szCs w:val="22"/>
              </w:rPr>
            </w:pPr>
            <w:r w:rsidRPr="007C1061">
              <w:rPr>
                <w:rFonts w:ascii="Verdana" w:hAnsi="Verdana" w:cs="Arial"/>
                <w:bCs/>
                <w:color w:val="000000" w:themeColor="text1"/>
                <w:szCs w:val="22"/>
              </w:rPr>
              <w:t xml:space="preserve">Fecha de la noticia disciplinaria </w:t>
            </w:r>
          </w:p>
        </w:tc>
        <w:tc>
          <w:tcPr>
            <w:tcW w:w="516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6D6CAC81" w14:textId="475B9C69" w:rsidR="00D10CCD" w:rsidRPr="007D1085" w:rsidRDefault="00D10CCD" w:rsidP="00D10CC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Cs/>
                <w:color w:val="000000" w:themeColor="text1"/>
                <w:szCs w:val="22"/>
                <w:highlight w:val="yellow"/>
              </w:rPr>
            </w:pPr>
            <w:r>
              <w:rPr>
                <w:rFonts w:ascii="Verdana" w:hAnsi="Verdana" w:cs="Arial"/>
                <w:bCs/>
                <w:color w:val="000000" w:themeColor="text1"/>
                <w:szCs w:val="22"/>
                <w:highlight w:val="yellow"/>
              </w:rPr>
              <w:t>[Fecha de la queja, el informe u oficio]</w:t>
            </w:r>
          </w:p>
        </w:tc>
      </w:tr>
      <w:tr w:rsidR="00D10CCD" w:rsidRPr="007C1061" w14:paraId="097F6C52" w14:textId="77777777" w:rsidTr="00AD43A7">
        <w:tc>
          <w:tcPr>
            <w:tcW w:w="3601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36F2C204" w14:textId="77777777" w:rsidR="00D10CCD" w:rsidRPr="007C1061" w:rsidRDefault="00D10CCD" w:rsidP="00D10CC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Cs/>
                <w:color w:val="000000" w:themeColor="text1"/>
                <w:szCs w:val="22"/>
              </w:rPr>
            </w:pPr>
            <w:r w:rsidRPr="007C1061">
              <w:rPr>
                <w:rFonts w:ascii="Verdana" w:hAnsi="Verdana" w:cs="Arial"/>
                <w:bCs/>
                <w:color w:val="000000" w:themeColor="text1"/>
                <w:szCs w:val="22"/>
              </w:rPr>
              <w:t>Fecha Hechos</w:t>
            </w:r>
          </w:p>
        </w:tc>
        <w:tc>
          <w:tcPr>
            <w:tcW w:w="516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1A09EABF" w14:textId="3D1D3121" w:rsidR="00D10CCD" w:rsidRPr="007D1085" w:rsidRDefault="00D10CCD" w:rsidP="00D10CC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Cs/>
                <w:color w:val="000000" w:themeColor="text1"/>
                <w:szCs w:val="22"/>
                <w:highlight w:val="yellow"/>
              </w:rPr>
            </w:pPr>
            <w:r>
              <w:rPr>
                <w:rFonts w:ascii="Verdana" w:hAnsi="Verdana" w:cs="Arial"/>
                <w:bCs/>
                <w:color w:val="000000" w:themeColor="text1"/>
                <w:szCs w:val="22"/>
                <w:highlight w:val="yellow"/>
              </w:rPr>
              <w:t>[Fecha de los hechos relacionada en el pliego de cargos]</w:t>
            </w:r>
          </w:p>
        </w:tc>
      </w:tr>
      <w:tr w:rsidR="00762BDA" w:rsidRPr="007C1061" w14:paraId="566B9B88" w14:textId="77777777" w:rsidTr="00AD43A7">
        <w:trPr>
          <w:trHeight w:val="480"/>
        </w:trPr>
        <w:tc>
          <w:tcPr>
            <w:tcW w:w="3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786B2B7A" w14:textId="77777777" w:rsidR="000040C9" w:rsidRPr="007C1061" w:rsidRDefault="000040C9" w:rsidP="005078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Cs/>
                <w:color w:val="000000" w:themeColor="text1"/>
                <w:szCs w:val="22"/>
              </w:rPr>
            </w:pPr>
            <w:r w:rsidRPr="007C1061">
              <w:rPr>
                <w:rFonts w:ascii="Verdana" w:hAnsi="Verdana" w:cs="Arial"/>
                <w:bCs/>
                <w:color w:val="000000" w:themeColor="text1"/>
                <w:szCs w:val="22"/>
              </w:rPr>
              <w:t>Asunto</w:t>
            </w:r>
          </w:p>
        </w:tc>
        <w:tc>
          <w:tcPr>
            <w:tcW w:w="5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6FCF2C" w14:textId="30C98AF5" w:rsidR="000040C9" w:rsidRPr="007C1061" w:rsidRDefault="003634BE" w:rsidP="00A84ED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Cs/>
                <w:color w:val="000000" w:themeColor="text1"/>
                <w:szCs w:val="22"/>
              </w:rPr>
            </w:pPr>
            <w:r w:rsidRPr="007C1061">
              <w:rPr>
                <w:rFonts w:ascii="Verdana" w:hAnsi="Verdana" w:cs="Arial"/>
                <w:bCs/>
                <w:color w:val="000000" w:themeColor="text1"/>
                <w:szCs w:val="22"/>
              </w:rPr>
              <w:t xml:space="preserve">Auto </w:t>
            </w:r>
            <w:r w:rsidR="00762BDA" w:rsidRPr="007C1061">
              <w:rPr>
                <w:rFonts w:ascii="Verdana" w:hAnsi="Verdana" w:cs="Arial"/>
                <w:bCs/>
                <w:color w:val="000000" w:themeColor="text1"/>
                <w:szCs w:val="22"/>
              </w:rPr>
              <w:t xml:space="preserve">por medio del cual se </w:t>
            </w:r>
            <w:r w:rsidR="00F3446B" w:rsidRPr="007C1061">
              <w:rPr>
                <w:rFonts w:ascii="Verdana" w:hAnsi="Verdana" w:cs="Arial"/>
                <w:bCs/>
                <w:color w:val="000000" w:themeColor="text1"/>
                <w:szCs w:val="22"/>
              </w:rPr>
              <w:t>niega</w:t>
            </w:r>
            <w:r w:rsidR="00762BDA" w:rsidRPr="007C1061">
              <w:rPr>
                <w:rFonts w:ascii="Verdana" w:hAnsi="Verdana" w:cs="Arial"/>
                <w:bCs/>
                <w:color w:val="000000" w:themeColor="text1"/>
                <w:szCs w:val="22"/>
              </w:rPr>
              <w:t xml:space="preserve"> el recurso de apelación interpuesto. </w:t>
            </w:r>
          </w:p>
        </w:tc>
      </w:tr>
      <w:tr w:rsidR="00612872" w:rsidRPr="007C1061" w14:paraId="43FE72A7" w14:textId="77777777" w:rsidTr="00AD43A7">
        <w:trPr>
          <w:trHeight w:val="480"/>
        </w:trPr>
        <w:tc>
          <w:tcPr>
            <w:tcW w:w="3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793A945C" w14:textId="77777777" w:rsidR="00612872" w:rsidRPr="007C1061" w:rsidRDefault="00612872" w:rsidP="005078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/>
                <w:bCs/>
                <w:color w:val="000000" w:themeColor="text1"/>
                <w:szCs w:val="22"/>
              </w:rPr>
            </w:pPr>
            <w:r w:rsidRPr="007C1061">
              <w:rPr>
                <w:rFonts w:ascii="Verdana" w:hAnsi="Verdana" w:cs="Arial"/>
                <w:b/>
                <w:bCs/>
                <w:color w:val="000000" w:themeColor="text1"/>
                <w:szCs w:val="22"/>
              </w:rPr>
              <w:t>Auto No.</w:t>
            </w:r>
          </w:p>
        </w:tc>
        <w:tc>
          <w:tcPr>
            <w:tcW w:w="5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5A7319" w14:textId="77777777" w:rsidR="00612872" w:rsidRPr="007C1061" w:rsidRDefault="00192E22" w:rsidP="00AD43A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/>
                <w:bCs/>
                <w:color w:val="000000" w:themeColor="text1"/>
                <w:szCs w:val="22"/>
              </w:rPr>
            </w:pPr>
            <w:r w:rsidRPr="007C1061">
              <w:rPr>
                <w:rFonts w:ascii="Verdana" w:hAnsi="Verdana" w:cs="Arial"/>
                <w:b/>
                <w:bCs/>
                <w:color w:val="000000" w:themeColor="text1"/>
                <w:szCs w:val="22"/>
              </w:rPr>
              <w:t>XX</w:t>
            </w:r>
          </w:p>
        </w:tc>
      </w:tr>
    </w:tbl>
    <w:p w14:paraId="13815214" w14:textId="77777777" w:rsidR="000040C9" w:rsidRPr="007C1061" w:rsidRDefault="000040C9" w:rsidP="00004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 w:themeColor="text1"/>
          <w:szCs w:val="22"/>
        </w:rPr>
      </w:pPr>
    </w:p>
    <w:p w14:paraId="633681D6" w14:textId="77777777" w:rsidR="000040C9" w:rsidRPr="007C1061" w:rsidRDefault="0040201B" w:rsidP="007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iCs/>
          <w:color w:val="000000" w:themeColor="text1"/>
          <w:szCs w:val="22"/>
        </w:rPr>
      </w:pPr>
      <w:r w:rsidRPr="007C1061">
        <w:rPr>
          <w:rFonts w:ascii="Verdana" w:hAnsi="Verdana" w:cs="Arial"/>
          <w:bCs/>
          <w:iCs/>
          <w:color w:val="000000" w:themeColor="text1"/>
          <w:szCs w:val="22"/>
        </w:rPr>
        <w:t>Bogotá</w:t>
      </w:r>
      <w:r w:rsidR="00A726B5" w:rsidRPr="007C1061">
        <w:rPr>
          <w:rFonts w:ascii="Verdana" w:hAnsi="Verdana" w:cs="Arial"/>
          <w:bCs/>
          <w:iCs/>
          <w:color w:val="000000" w:themeColor="text1"/>
          <w:szCs w:val="22"/>
        </w:rPr>
        <w:t xml:space="preserve"> D.C.</w:t>
      </w:r>
      <w:r w:rsidRPr="007C1061">
        <w:rPr>
          <w:rFonts w:ascii="Verdana" w:hAnsi="Verdana" w:cs="Arial"/>
          <w:bCs/>
          <w:iCs/>
          <w:color w:val="000000" w:themeColor="text1"/>
          <w:szCs w:val="22"/>
        </w:rPr>
        <w:t xml:space="preserve">, </w:t>
      </w:r>
      <w:r w:rsidR="00EC1FA2" w:rsidRPr="007C1061">
        <w:rPr>
          <w:rFonts w:ascii="Verdana" w:hAnsi="Verdana" w:cs="Arial"/>
          <w:bCs/>
          <w:iCs/>
          <w:color w:val="000000" w:themeColor="text1"/>
          <w:szCs w:val="22"/>
          <w:highlight w:val="yellow"/>
        </w:rPr>
        <w:t>[fecha]</w:t>
      </w:r>
    </w:p>
    <w:p w14:paraId="3D1FCDE7" w14:textId="77777777" w:rsidR="00C5750E" w:rsidRPr="007C1061" w:rsidRDefault="00C5750E" w:rsidP="007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iCs/>
          <w:color w:val="000000" w:themeColor="text1"/>
          <w:szCs w:val="22"/>
        </w:rPr>
      </w:pPr>
    </w:p>
    <w:p w14:paraId="082AE49F" w14:textId="77777777" w:rsidR="00863D57" w:rsidRPr="007C1061" w:rsidRDefault="00863D57" w:rsidP="007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iCs/>
          <w:color w:val="000000" w:themeColor="text1"/>
          <w:szCs w:val="22"/>
        </w:rPr>
      </w:pPr>
    </w:p>
    <w:p w14:paraId="70916919" w14:textId="77777777" w:rsidR="000040C9" w:rsidRPr="007C1061" w:rsidRDefault="000040C9" w:rsidP="00D20639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center"/>
        <w:rPr>
          <w:rFonts w:ascii="Verdana" w:eastAsiaTheme="minorEastAsia" w:hAnsi="Verdana" w:cs="Arial"/>
          <w:b/>
          <w:color w:val="000000" w:themeColor="text1"/>
          <w:szCs w:val="22"/>
        </w:rPr>
      </w:pPr>
      <w:r w:rsidRPr="007C1061">
        <w:rPr>
          <w:rFonts w:ascii="Verdana" w:eastAsiaTheme="minorEastAsia" w:hAnsi="Verdana" w:cs="Arial"/>
          <w:b/>
          <w:color w:val="000000" w:themeColor="text1"/>
          <w:szCs w:val="22"/>
        </w:rPr>
        <w:t xml:space="preserve"> OBJETO DEL PRONUNCIAMIENTO</w:t>
      </w:r>
    </w:p>
    <w:p w14:paraId="1579CCE9" w14:textId="77777777" w:rsidR="00863D57" w:rsidRPr="007C1061" w:rsidRDefault="00863D57" w:rsidP="002375C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Verdana" w:hAnsi="Verdana" w:cs="Arial"/>
          <w:color w:val="000000" w:themeColor="text1"/>
          <w:szCs w:val="22"/>
        </w:rPr>
      </w:pPr>
    </w:p>
    <w:p w14:paraId="7CB6BE9D" w14:textId="77777777" w:rsidR="001112D0" w:rsidRPr="007C1061" w:rsidRDefault="00120717" w:rsidP="001207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color w:val="000000" w:themeColor="text1"/>
          <w:szCs w:val="22"/>
        </w:rPr>
      </w:pPr>
      <w:r w:rsidRPr="007C1061">
        <w:rPr>
          <w:rFonts w:ascii="Verdana" w:hAnsi="Verdana" w:cs="Arial"/>
          <w:color w:val="000000" w:themeColor="text1"/>
          <w:szCs w:val="22"/>
        </w:rPr>
        <w:t xml:space="preserve">En cumplimiento de lo dispuesto en el numeral 14 del artículo 10 del Decreto Ley 2893 de 2011, modificado por los artículos 5 del Decreto 1140 de 2018 y 5 del Decreto 714 de 2024, esta Dirección Jurídica procede a </w:t>
      </w:r>
      <w:r w:rsidR="0084759D" w:rsidRPr="007C1061">
        <w:rPr>
          <w:rFonts w:ascii="Verdana" w:hAnsi="Verdana" w:cs="Arial"/>
          <w:color w:val="000000" w:themeColor="text1"/>
          <w:szCs w:val="22"/>
        </w:rPr>
        <w:t>de</w:t>
      </w:r>
      <w:r w:rsidR="00762BDA" w:rsidRPr="007C1061">
        <w:rPr>
          <w:rFonts w:ascii="Verdana" w:hAnsi="Verdana" w:cs="Arial"/>
          <w:color w:val="000000" w:themeColor="text1"/>
          <w:szCs w:val="22"/>
        </w:rPr>
        <w:t>cidir sobre el</w:t>
      </w:r>
      <w:r w:rsidR="0084759D" w:rsidRPr="007C1061">
        <w:rPr>
          <w:rFonts w:ascii="Verdana" w:hAnsi="Verdana" w:cs="Arial"/>
          <w:color w:val="000000" w:themeColor="text1"/>
          <w:szCs w:val="22"/>
        </w:rPr>
        <w:t xml:space="preserve"> recurso de apelación</w:t>
      </w:r>
      <w:r w:rsidR="00762BDA" w:rsidRPr="007C1061">
        <w:rPr>
          <w:rFonts w:ascii="Verdana" w:hAnsi="Verdana" w:cs="Arial"/>
          <w:color w:val="000000" w:themeColor="text1"/>
          <w:szCs w:val="22"/>
        </w:rPr>
        <w:t xml:space="preserve"> interpuesto</w:t>
      </w:r>
      <w:r w:rsidR="003634BE" w:rsidRPr="007C1061">
        <w:rPr>
          <w:rFonts w:ascii="Verdana" w:hAnsi="Verdana" w:cs="Arial"/>
          <w:color w:val="000000" w:themeColor="text1"/>
          <w:szCs w:val="22"/>
        </w:rPr>
        <w:t xml:space="preserve"> dentro del proceso </w:t>
      </w:r>
      <w:r w:rsidR="00EC1FA2" w:rsidRPr="007C1061">
        <w:rPr>
          <w:rFonts w:ascii="Verdana" w:hAnsi="Verdana" w:cs="Arial"/>
          <w:color w:val="000000" w:themeColor="text1"/>
          <w:szCs w:val="22"/>
          <w:highlight w:val="yellow"/>
        </w:rPr>
        <w:t>[número de radicado]</w:t>
      </w:r>
      <w:r w:rsidR="003634BE" w:rsidRPr="007C1061">
        <w:rPr>
          <w:rFonts w:ascii="Verdana" w:hAnsi="Verdana" w:cs="Arial"/>
          <w:color w:val="000000" w:themeColor="text1"/>
          <w:szCs w:val="22"/>
        </w:rPr>
        <w:t xml:space="preserve"> </w:t>
      </w:r>
      <w:r w:rsidR="00E615F6" w:rsidRPr="007C1061">
        <w:rPr>
          <w:rFonts w:ascii="Verdana" w:hAnsi="Verdana" w:cs="Arial"/>
          <w:color w:val="000000" w:themeColor="text1"/>
          <w:szCs w:val="22"/>
        </w:rPr>
        <w:t>seguido</w:t>
      </w:r>
      <w:r w:rsidR="003634BE" w:rsidRPr="007C1061">
        <w:rPr>
          <w:rFonts w:ascii="Verdana" w:hAnsi="Verdana" w:cs="Arial"/>
          <w:color w:val="000000" w:themeColor="text1"/>
          <w:szCs w:val="22"/>
        </w:rPr>
        <w:t xml:space="preserve"> en contra de </w:t>
      </w:r>
      <w:r w:rsidR="00EC1FA2" w:rsidRPr="007C1061">
        <w:rPr>
          <w:rFonts w:ascii="Verdana" w:hAnsi="Verdana" w:cs="Arial"/>
          <w:color w:val="000000" w:themeColor="text1"/>
          <w:szCs w:val="22"/>
          <w:highlight w:val="yellow"/>
        </w:rPr>
        <w:t>[nombre del disciplinado y cargo]</w:t>
      </w:r>
      <w:r w:rsidR="00EC1FA2" w:rsidRPr="007C1061">
        <w:rPr>
          <w:rFonts w:ascii="Verdana" w:hAnsi="Verdana" w:cs="Arial"/>
          <w:color w:val="000000" w:themeColor="text1"/>
          <w:szCs w:val="22"/>
        </w:rPr>
        <w:t xml:space="preserve"> </w:t>
      </w:r>
      <w:r w:rsidR="003634BE" w:rsidRPr="007C1061">
        <w:rPr>
          <w:rFonts w:ascii="Verdana" w:hAnsi="Verdana" w:cs="Arial"/>
          <w:bCs/>
          <w:color w:val="000000" w:themeColor="text1"/>
          <w:szCs w:val="22"/>
        </w:rPr>
        <w:t>de la Planta Global del Ministerio del Interior</w:t>
      </w:r>
      <w:r w:rsidR="003634BE" w:rsidRPr="007C1061">
        <w:rPr>
          <w:rFonts w:ascii="Verdana" w:hAnsi="Verdana" w:cs="Arial"/>
          <w:color w:val="000000" w:themeColor="text1"/>
          <w:szCs w:val="22"/>
        </w:rPr>
        <w:t xml:space="preserve"> para la época de los hechos</w:t>
      </w:r>
      <w:r w:rsidRPr="007C1061">
        <w:rPr>
          <w:rFonts w:ascii="Verdana" w:hAnsi="Verdana" w:cs="Arial"/>
          <w:color w:val="000000" w:themeColor="text1"/>
          <w:szCs w:val="22"/>
        </w:rPr>
        <w:t>, de conformidad con los parámetros establecidos en el artículo 225</w:t>
      </w:r>
      <w:r w:rsidR="003634BE" w:rsidRPr="007C1061">
        <w:rPr>
          <w:rFonts w:ascii="Verdana" w:hAnsi="Verdana" w:cs="Arial"/>
          <w:color w:val="000000" w:themeColor="text1"/>
          <w:szCs w:val="22"/>
        </w:rPr>
        <w:t>A</w:t>
      </w:r>
      <w:r w:rsidRPr="007C1061">
        <w:rPr>
          <w:rFonts w:ascii="Verdana" w:hAnsi="Verdana" w:cs="Arial"/>
          <w:color w:val="000000" w:themeColor="text1"/>
          <w:szCs w:val="22"/>
        </w:rPr>
        <w:t xml:space="preserve"> de la Ley 1952 de 2019, modificado por la Ley 2094 de 2021, Código General Disciplinario.</w:t>
      </w:r>
    </w:p>
    <w:p w14:paraId="09BB812D" w14:textId="77777777" w:rsidR="00863D57" w:rsidRPr="007C1061" w:rsidRDefault="00863D57" w:rsidP="00863D5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Arial"/>
          <w:b/>
          <w:bCs/>
          <w:color w:val="000000" w:themeColor="text1"/>
          <w:szCs w:val="22"/>
        </w:rPr>
      </w:pPr>
    </w:p>
    <w:p w14:paraId="795763CD" w14:textId="77777777" w:rsidR="000040C9" w:rsidRPr="007C1061" w:rsidRDefault="002375CE" w:rsidP="00F26459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color w:val="000000" w:themeColor="text1"/>
          <w:szCs w:val="22"/>
        </w:rPr>
      </w:pPr>
      <w:r w:rsidRPr="007C1061">
        <w:rPr>
          <w:rFonts w:ascii="Verdana" w:hAnsi="Verdana" w:cs="Arial"/>
          <w:b/>
          <w:bCs/>
          <w:color w:val="000000" w:themeColor="text1"/>
          <w:szCs w:val="22"/>
        </w:rPr>
        <w:t>ANTECEDENTES</w:t>
      </w:r>
    </w:p>
    <w:p w14:paraId="289CA21D" w14:textId="77777777" w:rsidR="002375CE" w:rsidRPr="007C1061" w:rsidRDefault="002375CE" w:rsidP="00237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i/>
          <w:color w:val="000000" w:themeColor="text1"/>
          <w:szCs w:val="22"/>
        </w:rPr>
      </w:pPr>
    </w:p>
    <w:p w14:paraId="1C040914" w14:textId="77777777" w:rsidR="003634BE" w:rsidRPr="007C1061" w:rsidRDefault="003634BE" w:rsidP="00237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iCs/>
          <w:color w:val="000000" w:themeColor="text1"/>
          <w:szCs w:val="22"/>
        </w:rPr>
      </w:pPr>
      <w:r w:rsidRPr="007C1061">
        <w:rPr>
          <w:rFonts w:ascii="Verdana" w:hAnsi="Verdana" w:cs="Arial"/>
          <w:b/>
          <w:bCs/>
          <w:iCs/>
          <w:color w:val="000000" w:themeColor="text1"/>
          <w:szCs w:val="22"/>
        </w:rPr>
        <w:t xml:space="preserve">2.1. Noticia disciplinaria: </w:t>
      </w:r>
    </w:p>
    <w:p w14:paraId="61DD163C" w14:textId="77777777" w:rsidR="003634BE" w:rsidRPr="007C1061" w:rsidRDefault="003634BE" w:rsidP="00237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iCs/>
          <w:color w:val="000000" w:themeColor="text1"/>
          <w:szCs w:val="22"/>
        </w:rPr>
      </w:pPr>
    </w:p>
    <w:p w14:paraId="79AAF10E" w14:textId="77777777" w:rsidR="00D87625" w:rsidRPr="007C1061" w:rsidRDefault="00EC1FA2" w:rsidP="00EC1F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i/>
          <w:color w:val="000000" w:themeColor="text1"/>
          <w:szCs w:val="22"/>
          <w:lang w:val="es-ES"/>
        </w:rPr>
      </w:pPr>
      <w:r w:rsidRPr="007C1061">
        <w:rPr>
          <w:rFonts w:ascii="Verdana" w:hAnsi="Verdana" w:cs="Arial"/>
          <w:iCs/>
          <w:color w:val="000000" w:themeColor="text1"/>
          <w:szCs w:val="22"/>
          <w:highlight w:val="yellow"/>
        </w:rPr>
        <w:t>[Poner los antecedentes de la noticia disciplinaria]</w:t>
      </w:r>
      <w:r w:rsidRPr="007C1061">
        <w:rPr>
          <w:rFonts w:ascii="Verdana" w:hAnsi="Verdana" w:cs="Arial"/>
          <w:iCs/>
          <w:color w:val="000000" w:themeColor="text1"/>
          <w:szCs w:val="22"/>
        </w:rPr>
        <w:t>.</w:t>
      </w:r>
    </w:p>
    <w:p w14:paraId="2DEEB08E" w14:textId="77777777" w:rsidR="00863D57" w:rsidRPr="007C1061" w:rsidRDefault="00863D57" w:rsidP="00237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i/>
          <w:color w:val="000000" w:themeColor="text1"/>
          <w:szCs w:val="22"/>
          <w:lang w:val="es-ES"/>
        </w:rPr>
      </w:pPr>
    </w:p>
    <w:p w14:paraId="38F804D6" w14:textId="77777777" w:rsidR="0016328C" w:rsidRPr="007C1061" w:rsidRDefault="0016328C" w:rsidP="00363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color w:val="000000" w:themeColor="text1"/>
          <w:szCs w:val="22"/>
        </w:rPr>
      </w:pPr>
      <w:r w:rsidRPr="007C1061">
        <w:rPr>
          <w:rFonts w:ascii="Verdana" w:hAnsi="Verdana" w:cs="Arial"/>
          <w:b/>
          <w:bCs/>
          <w:color w:val="000000" w:themeColor="text1"/>
          <w:szCs w:val="22"/>
        </w:rPr>
        <w:t xml:space="preserve">2.2. Indagación previa. </w:t>
      </w:r>
    </w:p>
    <w:p w14:paraId="1DDE6A00" w14:textId="77777777" w:rsidR="0016328C" w:rsidRPr="007C1061" w:rsidRDefault="0016328C" w:rsidP="00363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 w:themeColor="text1"/>
          <w:szCs w:val="22"/>
        </w:rPr>
      </w:pPr>
    </w:p>
    <w:p w14:paraId="789536D2" w14:textId="77777777" w:rsidR="00E615F6" w:rsidRPr="007C1061" w:rsidRDefault="00E615F6" w:rsidP="00E615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i/>
          <w:color w:val="000000" w:themeColor="text1"/>
          <w:szCs w:val="22"/>
          <w:lang w:val="es-ES"/>
        </w:rPr>
      </w:pPr>
      <w:r w:rsidRPr="007C1061">
        <w:rPr>
          <w:rFonts w:ascii="Verdana" w:hAnsi="Verdana" w:cs="Arial"/>
          <w:iCs/>
          <w:color w:val="000000" w:themeColor="text1"/>
          <w:szCs w:val="22"/>
          <w:highlight w:val="yellow"/>
        </w:rPr>
        <w:t>[Poner los antecedentes de la etapa de indagación previa, forma de comunicación, si es del caso]</w:t>
      </w:r>
      <w:r w:rsidRPr="007C1061">
        <w:rPr>
          <w:rFonts w:ascii="Verdana" w:hAnsi="Verdana" w:cs="Arial"/>
          <w:iCs/>
          <w:color w:val="000000" w:themeColor="text1"/>
          <w:szCs w:val="22"/>
        </w:rPr>
        <w:t>.</w:t>
      </w:r>
    </w:p>
    <w:p w14:paraId="0F6518AB" w14:textId="77777777" w:rsidR="0016328C" w:rsidRPr="007C1061" w:rsidRDefault="0016328C" w:rsidP="00363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 w:themeColor="text1"/>
          <w:szCs w:val="22"/>
          <w:lang w:val="es-ES"/>
        </w:rPr>
      </w:pPr>
    </w:p>
    <w:p w14:paraId="34700DB2" w14:textId="77777777" w:rsidR="0016328C" w:rsidRPr="007C1061" w:rsidRDefault="0016328C" w:rsidP="00363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 w:themeColor="text1"/>
          <w:szCs w:val="22"/>
        </w:rPr>
      </w:pPr>
      <w:r w:rsidRPr="007C1061">
        <w:rPr>
          <w:rFonts w:ascii="Verdana" w:hAnsi="Verdana" w:cs="Arial"/>
          <w:b/>
          <w:bCs/>
          <w:color w:val="000000" w:themeColor="text1"/>
          <w:szCs w:val="22"/>
        </w:rPr>
        <w:t>2.3. Investigación disciplinaria.</w:t>
      </w:r>
    </w:p>
    <w:p w14:paraId="49CA3AA2" w14:textId="77777777" w:rsidR="0016328C" w:rsidRPr="007C1061" w:rsidRDefault="0016328C" w:rsidP="00363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 w:themeColor="text1"/>
          <w:szCs w:val="22"/>
        </w:rPr>
      </w:pPr>
    </w:p>
    <w:p w14:paraId="6E3831F0" w14:textId="77777777" w:rsidR="00E615F6" w:rsidRPr="007C1061" w:rsidRDefault="00E615F6" w:rsidP="00E615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i/>
          <w:color w:val="000000" w:themeColor="text1"/>
          <w:szCs w:val="22"/>
          <w:lang w:val="es-ES"/>
        </w:rPr>
      </w:pPr>
      <w:r w:rsidRPr="007C1061">
        <w:rPr>
          <w:rFonts w:ascii="Verdana" w:hAnsi="Verdana" w:cs="Arial"/>
          <w:iCs/>
          <w:color w:val="000000" w:themeColor="text1"/>
          <w:szCs w:val="22"/>
          <w:highlight w:val="yellow"/>
        </w:rPr>
        <w:t>[Poner los antecedentes de la etapa de investigación disciplinaria y forma de notificación]</w:t>
      </w:r>
      <w:r w:rsidRPr="007C1061">
        <w:rPr>
          <w:rFonts w:ascii="Verdana" w:hAnsi="Verdana" w:cs="Arial"/>
          <w:iCs/>
          <w:color w:val="000000" w:themeColor="text1"/>
          <w:szCs w:val="22"/>
        </w:rPr>
        <w:t>.</w:t>
      </w:r>
    </w:p>
    <w:p w14:paraId="7CE0C343" w14:textId="77777777" w:rsidR="009800B7" w:rsidRPr="007C1061" w:rsidRDefault="009800B7" w:rsidP="00363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 w:themeColor="text1"/>
          <w:szCs w:val="22"/>
          <w:lang w:val="es-ES"/>
        </w:rPr>
      </w:pPr>
    </w:p>
    <w:p w14:paraId="55AFE3F0" w14:textId="77777777" w:rsidR="009800B7" w:rsidRPr="007C1061" w:rsidRDefault="009800B7" w:rsidP="00363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color w:val="000000" w:themeColor="text1"/>
          <w:szCs w:val="22"/>
        </w:rPr>
      </w:pPr>
      <w:r w:rsidRPr="007C1061">
        <w:rPr>
          <w:rFonts w:ascii="Verdana" w:hAnsi="Verdana" w:cs="Arial"/>
          <w:b/>
          <w:bCs/>
          <w:color w:val="000000" w:themeColor="text1"/>
          <w:szCs w:val="22"/>
        </w:rPr>
        <w:t>2.4. Prórroga de la investigación.</w:t>
      </w:r>
    </w:p>
    <w:p w14:paraId="57C85F1A" w14:textId="77777777" w:rsidR="009800B7" w:rsidRPr="007C1061" w:rsidRDefault="009800B7" w:rsidP="00363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color w:val="000000" w:themeColor="text1"/>
          <w:szCs w:val="22"/>
        </w:rPr>
      </w:pPr>
    </w:p>
    <w:p w14:paraId="3CF55E62" w14:textId="77777777" w:rsidR="00E615F6" w:rsidRPr="007C1061" w:rsidRDefault="00E615F6" w:rsidP="00E615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i/>
          <w:color w:val="000000" w:themeColor="text1"/>
          <w:szCs w:val="22"/>
          <w:lang w:val="es-ES"/>
        </w:rPr>
      </w:pPr>
      <w:r w:rsidRPr="007C1061">
        <w:rPr>
          <w:rFonts w:ascii="Verdana" w:hAnsi="Verdana" w:cs="Arial"/>
          <w:iCs/>
          <w:color w:val="000000" w:themeColor="text1"/>
          <w:szCs w:val="22"/>
          <w:highlight w:val="yellow"/>
        </w:rPr>
        <w:t>[Poner los antecedentes de los autos de prórroga de investigación disciplinaria y forma de notificación, si es del caso]</w:t>
      </w:r>
      <w:r w:rsidRPr="007C1061">
        <w:rPr>
          <w:rFonts w:ascii="Verdana" w:hAnsi="Verdana" w:cs="Arial"/>
          <w:iCs/>
          <w:color w:val="000000" w:themeColor="text1"/>
          <w:szCs w:val="22"/>
        </w:rPr>
        <w:t>.</w:t>
      </w:r>
    </w:p>
    <w:p w14:paraId="2C32ABB2" w14:textId="77777777" w:rsidR="009800B7" w:rsidRPr="007C1061" w:rsidRDefault="009800B7" w:rsidP="00363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 w:themeColor="text1"/>
          <w:szCs w:val="22"/>
          <w:lang w:val="es-ES"/>
        </w:rPr>
      </w:pPr>
    </w:p>
    <w:p w14:paraId="2EF19A31" w14:textId="77777777" w:rsidR="009800B7" w:rsidRPr="007C1061" w:rsidRDefault="009800B7" w:rsidP="00363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color w:val="000000" w:themeColor="text1"/>
          <w:szCs w:val="22"/>
        </w:rPr>
      </w:pPr>
      <w:r w:rsidRPr="007C1061">
        <w:rPr>
          <w:rFonts w:ascii="Verdana" w:hAnsi="Verdana" w:cs="Arial"/>
          <w:b/>
          <w:bCs/>
          <w:color w:val="000000" w:themeColor="text1"/>
          <w:szCs w:val="22"/>
        </w:rPr>
        <w:t>2.5. Auto</w:t>
      </w:r>
      <w:r w:rsidR="00E802A5" w:rsidRPr="007C1061">
        <w:rPr>
          <w:rFonts w:ascii="Verdana" w:hAnsi="Verdana" w:cs="Arial"/>
          <w:b/>
          <w:bCs/>
          <w:color w:val="000000" w:themeColor="text1"/>
          <w:szCs w:val="22"/>
        </w:rPr>
        <w:t xml:space="preserve"> de </w:t>
      </w:r>
      <w:r w:rsidRPr="007C1061">
        <w:rPr>
          <w:rFonts w:ascii="Verdana" w:hAnsi="Verdana" w:cs="Arial"/>
          <w:b/>
          <w:bCs/>
          <w:color w:val="000000" w:themeColor="text1"/>
          <w:szCs w:val="22"/>
        </w:rPr>
        <w:t>pruebas</w:t>
      </w:r>
      <w:r w:rsidR="00E802A5" w:rsidRPr="007C1061">
        <w:rPr>
          <w:rFonts w:ascii="Verdana" w:hAnsi="Verdana" w:cs="Arial"/>
          <w:b/>
          <w:bCs/>
          <w:color w:val="000000" w:themeColor="text1"/>
          <w:szCs w:val="22"/>
        </w:rPr>
        <w:t xml:space="preserve">. </w:t>
      </w:r>
    </w:p>
    <w:p w14:paraId="05B50B11" w14:textId="77777777" w:rsidR="002D39A8" w:rsidRPr="007C1061" w:rsidRDefault="002D39A8" w:rsidP="00363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 w:themeColor="text1"/>
          <w:szCs w:val="22"/>
        </w:rPr>
      </w:pPr>
    </w:p>
    <w:p w14:paraId="0D7646AC" w14:textId="77777777" w:rsidR="00EC1FA2" w:rsidRPr="007C1061" w:rsidRDefault="00EC1FA2" w:rsidP="00EC1F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 w:themeColor="text1"/>
          <w:szCs w:val="22"/>
        </w:rPr>
      </w:pPr>
      <w:r w:rsidRPr="007C1061">
        <w:rPr>
          <w:rFonts w:ascii="Verdana" w:hAnsi="Verdana" w:cs="Arial"/>
          <w:color w:val="000000" w:themeColor="text1"/>
          <w:szCs w:val="22"/>
          <w:highlight w:val="yellow"/>
        </w:rPr>
        <w:t xml:space="preserve">[Poner los antecedentes relacionados con el decreto de pruebas a través de auto, </w:t>
      </w:r>
      <w:r w:rsidRPr="007C1061">
        <w:rPr>
          <w:rFonts w:ascii="Verdana" w:hAnsi="Verdana" w:cs="Arial"/>
          <w:color w:val="000000" w:themeColor="text1"/>
          <w:szCs w:val="22"/>
          <w:highlight w:val="yellow"/>
        </w:rPr>
        <w:lastRenderedPageBreak/>
        <w:t>de ser el caso y número de folio]</w:t>
      </w:r>
    </w:p>
    <w:p w14:paraId="0D81F081" w14:textId="77777777" w:rsidR="00EC1FA2" w:rsidRPr="007C1061" w:rsidRDefault="00EC1FA2" w:rsidP="00363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 w:themeColor="text1"/>
          <w:szCs w:val="22"/>
        </w:rPr>
      </w:pPr>
    </w:p>
    <w:p w14:paraId="4CF44B4C" w14:textId="77777777" w:rsidR="00E802A5" w:rsidRPr="007C1061" w:rsidRDefault="00E802A5" w:rsidP="00363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color w:val="000000" w:themeColor="text1"/>
          <w:szCs w:val="22"/>
        </w:rPr>
      </w:pPr>
      <w:r w:rsidRPr="007C1061">
        <w:rPr>
          <w:rFonts w:ascii="Verdana" w:hAnsi="Verdana" w:cs="Arial"/>
          <w:b/>
          <w:bCs/>
          <w:color w:val="000000" w:themeColor="text1"/>
          <w:szCs w:val="22"/>
        </w:rPr>
        <w:t>2.6. Cierre de la investigación.</w:t>
      </w:r>
    </w:p>
    <w:p w14:paraId="52F9728F" w14:textId="77777777" w:rsidR="009800B7" w:rsidRPr="007C1061" w:rsidRDefault="009800B7" w:rsidP="00363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color w:val="000000" w:themeColor="text1"/>
          <w:szCs w:val="22"/>
        </w:rPr>
      </w:pPr>
    </w:p>
    <w:p w14:paraId="46ACAA85" w14:textId="77777777" w:rsidR="00EC1FA2" w:rsidRPr="007C1061" w:rsidRDefault="00EC1FA2" w:rsidP="00EC1F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 w:themeColor="text1"/>
          <w:szCs w:val="22"/>
        </w:rPr>
      </w:pPr>
      <w:r w:rsidRPr="007C1061">
        <w:rPr>
          <w:rFonts w:ascii="Verdana" w:hAnsi="Verdana" w:cs="Arial"/>
          <w:color w:val="000000" w:themeColor="text1"/>
          <w:szCs w:val="22"/>
          <w:highlight w:val="yellow"/>
        </w:rPr>
        <w:t>[Poner el antecedente relacionado con el cierre de la investigación disciplinaria, forma de notificación al disciplinado y número de folio]</w:t>
      </w:r>
    </w:p>
    <w:p w14:paraId="69169099" w14:textId="77777777" w:rsidR="00E802A5" w:rsidRPr="007C1061" w:rsidRDefault="00E802A5" w:rsidP="00363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 w:themeColor="text1"/>
          <w:szCs w:val="22"/>
        </w:rPr>
      </w:pPr>
    </w:p>
    <w:p w14:paraId="21B62715" w14:textId="77777777" w:rsidR="00E802A5" w:rsidRPr="007C1061" w:rsidRDefault="00E802A5" w:rsidP="00363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color w:val="000000" w:themeColor="text1"/>
          <w:szCs w:val="22"/>
        </w:rPr>
      </w:pPr>
      <w:r w:rsidRPr="007C1061">
        <w:rPr>
          <w:rFonts w:ascii="Verdana" w:hAnsi="Verdana" w:cs="Arial"/>
          <w:b/>
          <w:bCs/>
          <w:color w:val="000000" w:themeColor="text1"/>
          <w:szCs w:val="22"/>
        </w:rPr>
        <w:t xml:space="preserve">2.7. Pliego de Cargos. </w:t>
      </w:r>
    </w:p>
    <w:p w14:paraId="640620E0" w14:textId="77777777" w:rsidR="00E802A5" w:rsidRPr="007C1061" w:rsidRDefault="00E802A5" w:rsidP="00363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color w:val="000000" w:themeColor="text1"/>
          <w:szCs w:val="22"/>
        </w:rPr>
      </w:pPr>
    </w:p>
    <w:p w14:paraId="5A281FD1" w14:textId="77777777" w:rsidR="00E802A5" w:rsidRPr="007C1061" w:rsidRDefault="00EC1FA2" w:rsidP="00363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 w:themeColor="text1"/>
          <w:szCs w:val="22"/>
        </w:rPr>
      </w:pPr>
      <w:r w:rsidRPr="007C1061">
        <w:rPr>
          <w:rFonts w:ascii="Verdana" w:hAnsi="Verdana" w:cs="Arial"/>
          <w:color w:val="000000" w:themeColor="text1"/>
          <w:szCs w:val="22"/>
          <w:highlight w:val="yellow"/>
        </w:rPr>
        <w:t>[Poner el antecedente relacionado con la decisión de cargos, tipo de falta y calificación provisional]</w:t>
      </w:r>
    </w:p>
    <w:p w14:paraId="50598B16" w14:textId="77777777" w:rsidR="00E802A5" w:rsidRPr="007C1061" w:rsidRDefault="00E802A5" w:rsidP="00363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 w:themeColor="text1"/>
          <w:szCs w:val="22"/>
        </w:rPr>
      </w:pPr>
    </w:p>
    <w:p w14:paraId="1639B5FE" w14:textId="77777777" w:rsidR="00E802A5" w:rsidRPr="007C1061" w:rsidRDefault="00E802A5" w:rsidP="00363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color w:val="000000" w:themeColor="text1"/>
          <w:szCs w:val="22"/>
        </w:rPr>
      </w:pPr>
      <w:r w:rsidRPr="007C1061">
        <w:rPr>
          <w:rFonts w:ascii="Verdana" w:hAnsi="Verdana" w:cs="Arial"/>
          <w:b/>
          <w:bCs/>
          <w:color w:val="000000" w:themeColor="text1"/>
          <w:szCs w:val="22"/>
        </w:rPr>
        <w:t xml:space="preserve">2.8. Notificación del pliego de cargos. </w:t>
      </w:r>
    </w:p>
    <w:p w14:paraId="3F07936F" w14:textId="77777777" w:rsidR="00E802A5" w:rsidRPr="007C1061" w:rsidRDefault="00E802A5" w:rsidP="00363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 w:themeColor="text1"/>
          <w:szCs w:val="22"/>
        </w:rPr>
      </w:pPr>
    </w:p>
    <w:p w14:paraId="20AFF214" w14:textId="77777777" w:rsidR="00EC1FA2" w:rsidRPr="007C1061" w:rsidRDefault="00EC1FA2" w:rsidP="00363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 w:themeColor="text1"/>
          <w:szCs w:val="22"/>
        </w:rPr>
      </w:pPr>
      <w:r w:rsidRPr="007C1061">
        <w:rPr>
          <w:rFonts w:ascii="Verdana" w:hAnsi="Verdana" w:cs="Arial"/>
          <w:color w:val="000000" w:themeColor="text1"/>
          <w:szCs w:val="22"/>
          <w:highlight w:val="yellow"/>
        </w:rPr>
        <w:t>[Poner la forma de notificación del pliego de cargos con número de folio]</w:t>
      </w:r>
      <w:r w:rsidRPr="007C1061">
        <w:rPr>
          <w:rFonts w:ascii="Verdana" w:hAnsi="Verdana" w:cs="Arial"/>
          <w:color w:val="000000" w:themeColor="text1"/>
          <w:szCs w:val="22"/>
        </w:rPr>
        <w:t xml:space="preserve"> </w:t>
      </w:r>
    </w:p>
    <w:p w14:paraId="18E69A32" w14:textId="77777777" w:rsidR="00F71D7D" w:rsidRPr="007C1061" w:rsidRDefault="00F71D7D" w:rsidP="00F71D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 w:themeColor="text1"/>
          <w:szCs w:val="22"/>
          <w:lang w:val="es-ES"/>
        </w:rPr>
      </w:pPr>
    </w:p>
    <w:p w14:paraId="7C88E325" w14:textId="2A7EF83B" w:rsidR="00F3446B" w:rsidRPr="007C1061" w:rsidRDefault="00F71D7D" w:rsidP="00F71D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color w:val="000000" w:themeColor="text1"/>
          <w:szCs w:val="22"/>
          <w:lang w:val="es-ES"/>
        </w:rPr>
      </w:pPr>
      <w:r w:rsidRPr="007C1061">
        <w:rPr>
          <w:rFonts w:ascii="Verdana" w:hAnsi="Verdana" w:cs="Arial"/>
          <w:b/>
          <w:bCs/>
          <w:color w:val="000000" w:themeColor="text1"/>
          <w:szCs w:val="22"/>
          <w:lang w:val="es-ES"/>
        </w:rPr>
        <w:t xml:space="preserve">2.9. Remisión del expediente disciplinario a juzgamiento. </w:t>
      </w:r>
    </w:p>
    <w:p w14:paraId="2705D3C6" w14:textId="77777777" w:rsidR="009800B7" w:rsidRPr="007C1061" w:rsidRDefault="009800B7" w:rsidP="00363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color w:val="000000" w:themeColor="text1"/>
          <w:szCs w:val="22"/>
          <w:lang w:val="es-ES"/>
        </w:rPr>
      </w:pPr>
    </w:p>
    <w:p w14:paraId="259A146B" w14:textId="1CE1131D" w:rsidR="00EC1FA2" w:rsidRPr="007C1061" w:rsidRDefault="00EC1FA2" w:rsidP="00EC1F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 w:themeColor="text1"/>
          <w:szCs w:val="22"/>
        </w:rPr>
      </w:pPr>
      <w:r w:rsidRPr="007C1061">
        <w:rPr>
          <w:rFonts w:ascii="Verdana" w:hAnsi="Verdana" w:cs="Arial"/>
          <w:color w:val="000000" w:themeColor="text1"/>
          <w:szCs w:val="22"/>
          <w:highlight w:val="yellow"/>
        </w:rPr>
        <w:t>[Poner la forma en que se ordenó la remisión del expediente a juzgamiento (memorando, oficio, auto etc.) con número de folio]</w:t>
      </w:r>
      <w:r w:rsidRPr="007C1061">
        <w:rPr>
          <w:rFonts w:ascii="Verdana" w:hAnsi="Verdana" w:cs="Arial"/>
          <w:color w:val="000000" w:themeColor="text1"/>
          <w:szCs w:val="22"/>
        </w:rPr>
        <w:t xml:space="preserve"> </w:t>
      </w:r>
    </w:p>
    <w:p w14:paraId="01A6F2B7" w14:textId="77777777" w:rsidR="00F3446B" w:rsidRPr="007C1061" w:rsidRDefault="00F3446B" w:rsidP="00EC1F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 w:themeColor="text1"/>
          <w:szCs w:val="22"/>
        </w:rPr>
      </w:pPr>
    </w:p>
    <w:p w14:paraId="1815ED65" w14:textId="71E0EA1D" w:rsidR="00F3446B" w:rsidRPr="007C1061" w:rsidRDefault="00F3446B" w:rsidP="00EC1F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color w:val="000000" w:themeColor="text1"/>
          <w:szCs w:val="22"/>
        </w:rPr>
      </w:pPr>
      <w:r w:rsidRPr="007C1061">
        <w:rPr>
          <w:rFonts w:ascii="Verdana" w:hAnsi="Verdana" w:cs="Arial"/>
          <w:b/>
          <w:bCs/>
          <w:color w:val="000000" w:themeColor="text1"/>
          <w:szCs w:val="22"/>
        </w:rPr>
        <w:t>2.10 Relación de autos expedidos en etapa de juzgamiento</w:t>
      </w:r>
    </w:p>
    <w:p w14:paraId="5C823FC3" w14:textId="11B08002" w:rsidR="00F3446B" w:rsidRPr="007C1061" w:rsidRDefault="00F3446B" w:rsidP="00EC1F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color w:val="000000" w:themeColor="text1"/>
          <w:szCs w:val="22"/>
        </w:rPr>
      </w:pPr>
    </w:p>
    <w:p w14:paraId="0FB6D2FF" w14:textId="6EFBCA9C" w:rsidR="00F3446B" w:rsidRPr="007C1061" w:rsidRDefault="00F3446B" w:rsidP="00F344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 w:themeColor="text1"/>
          <w:szCs w:val="22"/>
        </w:rPr>
      </w:pPr>
      <w:r w:rsidRPr="007C1061">
        <w:rPr>
          <w:rFonts w:ascii="Verdana" w:hAnsi="Verdana" w:cs="Arial"/>
          <w:color w:val="000000" w:themeColor="text1"/>
          <w:szCs w:val="22"/>
          <w:highlight w:val="yellow"/>
        </w:rPr>
        <w:t>[Relacionar todos los autos que fueron expedidos en la etapa de juzgamiento disciplinario con número de folio]</w:t>
      </w:r>
      <w:r w:rsidRPr="007C1061">
        <w:rPr>
          <w:rFonts w:ascii="Verdana" w:hAnsi="Verdana" w:cs="Arial"/>
          <w:color w:val="000000" w:themeColor="text1"/>
          <w:szCs w:val="22"/>
        </w:rPr>
        <w:t xml:space="preserve"> </w:t>
      </w:r>
    </w:p>
    <w:p w14:paraId="1CF58308" w14:textId="77777777" w:rsidR="00F3446B" w:rsidRPr="007C1061" w:rsidRDefault="00F3446B" w:rsidP="00EC1F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color w:val="000000" w:themeColor="text1"/>
          <w:szCs w:val="22"/>
        </w:rPr>
      </w:pPr>
    </w:p>
    <w:p w14:paraId="64C87337" w14:textId="4C98C413" w:rsidR="00F3446B" w:rsidRPr="007C1061" w:rsidRDefault="00F3446B" w:rsidP="00EC1F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color w:val="000000" w:themeColor="text1"/>
          <w:szCs w:val="22"/>
        </w:rPr>
      </w:pPr>
      <w:r w:rsidRPr="007C1061">
        <w:rPr>
          <w:rFonts w:ascii="Verdana" w:hAnsi="Verdana" w:cs="Arial"/>
          <w:b/>
          <w:bCs/>
          <w:color w:val="000000" w:themeColor="text1"/>
          <w:szCs w:val="22"/>
        </w:rPr>
        <w:t xml:space="preserve">2.11 Fallo </w:t>
      </w:r>
    </w:p>
    <w:p w14:paraId="1BA6DB0E" w14:textId="6B2E6CDE" w:rsidR="00F3446B" w:rsidRPr="007C1061" w:rsidRDefault="00F3446B" w:rsidP="00EC1F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color w:val="000000" w:themeColor="text1"/>
          <w:szCs w:val="22"/>
        </w:rPr>
      </w:pPr>
    </w:p>
    <w:p w14:paraId="58CD4DC1" w14:textId="1664320E" w:rsidR="00F3446B" w:rsidRPr="007C1061" w:rsidRDefault="00F3446B" w:rsidP="00F344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 w:themeColor="text1"/>
          <w:szCs w:val="22"/>
        </w:rPr>
      </w:pPr>
      <w:r w:rsidRPr="007C1061">
        <w:rPr>
          <w:rFonts w:ascii="Verdana" w:hAnsi="Verdana" w:cs="Arial"/>
          <w:color w:val="000000" w:themeColor="text1"/>
          <w:szCs w:val="22"/>
          <w:highlight w:val="yellow"/>
        </w:rPr>
        <w:t xml:space="preserve">[Relacionar el fallo proferido en esta instancia, de fecha </w:t>
      </w:r>
      <w:proofErr w:type="spellStart"/>
      <w:r w:rsidRPr="007C1061">
        <w:rPr>
          <w:rFonts w:ascii="Verdana" w:hAnsi="Verdana" w:cs="Arial"/>
          <w:color w:val="000000" w:themeColor="text1"/>
          <w:szCs w:val="22"/>
          <w:highlight w:val="yellow"/>
        </w:rPr>
        <w:t>xx</w:t>
      </w:r>
      <w:proofErr w:type="spellEnd"/>
      <w:r w:rsidRPr="007C1061">
        <w:rPr>
          <w:rFonts w:ascii="Verdana" w:hAnsi="Verdana" w:cs="Arial"/>
          <w:color w:val="000000" w:themeColor="text1"/>
          <w:szCs w:val="22"/>
          <w:highlight w:val="yellow"/>
        </w:rPr>
        <w:t xml:space="preserve"> con número de folio]</w:t>
      </w:r>
      <w:r w:rsidRPr="007C1061">
        <w:rPr>
          <w:rFonts w:ascii="Verdana" w:hAnsi="Verdana" w:cs="Arial"/>
          <w:color w:val="000000" w:themeColor="text1"/>
          <w:szCs w:val="22"/>
        </w:rPr>
        <w:t xml:space="preserve"> </w:t>
      </w:r>
    </w:p>
    <w:p w14:paraId="572CC432" w14:textId="77777777" w:rsidR="00F3446B" w:rsidRPr="007C1061" w:rsidRDefault="00F3446B" w:rsidP="00F344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 w:themeColor="text1"/>
          <w:szCs w:val="22"/>
          <w:lang w:val="es-ES"/>
        </w:rPr>
      </w:pPr>
    </w:p>
    <w:p w14:paraId="6F85B615" w14:textId="77777777" w:rsidR="0016328C" w:rsidRPr="007C1061" w:rsidRDefault="00F71D7D" w:rsidP="00F71D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color w:val="000000" w:themeColor="text1"/>
          <w:szCs w:val="22"/>
        </w:rPr>
      </w:pPr>
      <w:r w:rsidRPr="007C1061">
        <w:rPr>
          <w:rFonts w:ascii="Verdana" w:hAnsi="Verdana" w:cs="Arial"/>
          <w:b/>
          <w:bCs/>
          <w:color w:val="000000" w:themeColor="text1"/>
          <w:szCs w:val="22"/>
        </w:rPr>
        <w:t xml:space="preserve">III. </w:t>
      </w:r>
      <w:r w:rsidR="0084759D" w:rsidRPr="007C1061">
        <w:rPr>
          <w:rFonts w:ascii="Verdana" w:hAnsi="Verdana" w:cs="Arial"/>
          <w:b/>
          <w:bCs/>
          <w:color w:val="000000" w:themeColor="text1"/>
          <w:szCs w:val="22"/>
        </w:rPr>
        <w:t xml:space="preserve">CONSIDERACIONES DEL DESPACHO </w:t>
      </w:r>
    </w:p>
    <w:p w14:paraId="77A7318C" w14:textId="77777777" w:rsidR="00F71D7D" w:rsidRPr="007C1061" w:rsidRDefault="00F71D7D" w:rsidP="00F71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 w:themeColor="text1"/>
          <w:szCs w:val="22"/>
        </w:rPr>
      </w:pPr>
    </w:p>
    <w:p w14:paraId="6424B3AE" w14:textId="77777777" w:rsidR="0084759D" w:rsidRPr="007C1061" w:rsidRDefault="0084759D" w:rsidP="0084759D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Verdana" w:hAnsi="Verdana"/>
          <w:b/>
          <w:bCs/>
          <w:vanish/>
          <w:color w:val="000000" w:themeColor="text1"/>
          <w:szCs w:val="22"/>
          <w:lang w:val="es-ES_tradnl" w:eastAsia="es-ES"/>
        </w:rPr>
      </w:pPr>
    </w:p>
    <w:p w14:paraId="6F0E02BC" w14:textId="77777777" w:rsidR="0084759D" w:rsidRPr="007C1061" w:rsidRDefault="0084759D" w:rsidP="0084759D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Verdana" w:hAnsi="Verdana"/>
          <w:b/>
          <w:bCs/>
          <w:vanish/>
          <w:color w:val="000000" w:themeColor="text1"/>
          <w:szCs w:val="22"/>
          <w:lang w:val="es-ES_tradnl" w:eastAsia="es-ES"/>
        </w:rPr>
      </w:pPr>
    </w:p>
    <w:p w14:paraId="078BCF0D" w14:textId="77777777" w:rsidR="0084759D" w:rsidRPr="007C1061" w:rsidRDefault="0084759D" w:rsidP="0084759D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Verdana" w:hAnsi="Verdana"/>
          <w:b/>
          <w:bCs/>
          <w:vanish/>
          <w:color w:val="000000" w:themeColor="text1"/>
          <w:szCs w:val="22"/>
          <w:lang w:val="es-ES_tradnl" w:eastAsia="es-ES"/>
        </w:rPr>
      </w:pPr>
    </w:p>
    <w:p w14:paraId="1992D6CE" w14:textId="77777777" w:rsidR="0084759D" w:rsidRPr="007C1061" w:rsidRDefault="0084759D" w:rsidP="0084759D">
      <w:pPr>
        <w:numPr>
          <w:ilvl w:val="1"/>
          <w:numId w:val="23"/>
        </w:numPr>
        <w:spacing w:after="0" w:line="240" w:lineRule="auto"/>
        <w:contextualSpacing/>
        <w:jc w:val="both"/>
        <w:rPr>
          <w:rFonts w:ascii="Verdana" w:hAnsi="Verdana"/>
          <w:b/>
          <w:bCs/>
          <w:color w:val="000000" w:themeColor="text1"/>
          <w:szCs w:val="22"/>
          <w:lang w:val="es-ES_tradnl" w:eastAsia="es-ES"/>
        </w:rPr>
      </w:pPr>
      <w:r w:rsidRPr="007C1061">
        <w:rPr>
          <w:rFonts w:ascii="Verdana" w:hAnsi="Verdana"/>
          <w:b/>
          <w:bCs/>
          <w:color w:val="000000" w:themeColor="text1"/>
          <w:szCs w:val="22"/>
          <w:lang w:val="es-ES_tradnl" w:eastAsia="es-ES"/>
        </w:rPr>
        <w:t>Generalidades del recurso</w:t>
      </w:r>
      <w:r w:rsidR="00FE5424" w:rsidRPr="007C1061">
        <w:rPr>
          <w:rFonts w:ascii="Verdana" w:hAnsi="Verdana"/>
          <w:b/>
          <w:bCs/>
          <w:color w:val="000000" w:themeColor="text1"/>
          <w:szCs w:val="22"/>
          <w:lang w:val="es-ES_tradnl" w:eastAsia="es-ES"/>
        </w:rPr>
        <w:t xml:space="preserve"> de apelación</w:t>
      </w:r>
    </w:p>
    <w:p w14:paraId="31474F57" w14:textId="77777777" w:rsidR="0084759D" w:rsidRPr="007C1061" w:rsidRDefault="0084759D" w:rsidP="0084759D">
      <w:pPr>
        <w:spacing w:after="0" w:line="240" w:lineRule="auto"/>
        <w:ind w:left="792"/>
        <w:contextualSpacing/>
        <w:jc w:val="both"/>
        <w:rPr>
          <w:rFonts w:ascii="Verdana" w:hAnsi="Verdana"/>
          <w:b/>
          <w:bCs/>
          <w:color w:val="000000" w:themeColor="text1"/>
          <w:szCs w:val="22"/>
          <w:lang w:val="es-ES_tradnl" w:eastAsia="es-ES"/>
        </w:rPr>
      </w:pPr>
    </w:p>
    <w:p w14:paraId="2923EDED" w14:textId="77777777" w:rsidR="000825F0" w:rsidRPr="007C1061" w:rsidRDefault="000825F0" w:rsidP="000825F0">
      <w:pPr>
        <w:spacing w:after="0"/>
        <w:jc w:val="both"/>
        <w:rPr>
          <w:rFonts w:ascii="Verdana" w:hAnsi="Verdana" w:cs="Arial"/>
          <w:szCs w:val="22"/>
        </w:rPr>
      </w:pPr>
      <w:r w:rsidRPr="007C1061">
        <w:rPr>
          <w:rFonts w:ascii="Verdana" w:hAnsi="Verdana" w:cs="Arial"/>
          <w:szCs w:val="22"/>
        </w:rPr>
        <w:t xml:space="preserve">De conformidad con lo establecido en el artículo 134 de la Ley 1952 de 2019, modificada por la Ley 2094 de 2021: </w:t>
      </w:r>
    </w:p>
    <w:p w14:paraId="626B6613" w14:textId="77777777" w:rsidR="000825F0" w:rsidRPr="007C1061" w:rsidRDefault="000825F0" w:rsidP="000825F0">
      <w:pPr>
        <w:spacing w:after="0"/>
        <w:jc w:val="both"/>
        <w:rPr>
          <w:rFonts w:ascii="Verdana" w:hAnsi="Verdana" w:cs="Arial"/>
          <w:szCs w:val="22"/>
        </w:rPr>
      </w:pPr>
    </w:p>
    <w:p w14:paraId="4D37E3F5" w14:textId="77777777" w:rsidR="000825F0" w:rsidRPr="007C1061" w:rsidRDefault="000825F0" w:rsidP="000825F0">
      <w:pPr>
        <w:spacing w:after="0"/>
        <w:ind w:left="709"/>
        <w:jc w:val="both"/>
        <w:rPr>
          <w:rFonts w:ascii="Verdana" w:hAnsi="Verdana" w:cs="Arial"/>
          <w:i/>
          <w:szCs w:val="22"/>
        </w:rPr>
      </w:pPr>
      <w:r w:rsidRPr="007C1061">
        <w:rPr>
          <w:rFonts w:ascii="Verdana" w:hAnsi="Verdana" w:cs="Arial"/>
          <w:i/>
          <w:szCs w:val="22"/>
        </w:rPr>
        <w:t>“El recurso de apelación procede únicamente contra las siguientes decisiones: la decisión que niega pruebas en etapa de juicio,</w:t>
      </w:r>
      <w:bookmarkStart w:id="0" w:name="_GoBack"/>
      <w:bookmarkEnd w:id="0"/>
      <w:r w:rsidRPr="007C1061">
        <w:rPr>
          <w:rFonts w:ascii="Verdana" w:hAnsi="Verdana" w:cs="Arial"/>
          <w:i/>
          <w:szCs w:val="22"/>
        </w:rPr>
        <w:t xml:space="preserve"> la decisión de archivo, la decisión que finalice el procedimiento para el testigo renuente y el quejoso temerario, y el fallo de primera instancia.</w:t>
      </w:r>
    </w:p>
    <w:p w14:paraId="74310DE9" w14:textId="77777777" w:rsidR="000825F0" w:rsidRPr="007C1061" w:rsidRDefault="000825F0" w:rsidP="000825F0">
      <w:pPr>
        <w:spacing w:after="0"/>
        <w:jc w:val="both"/>
        <w:rPr>
          <w:rFonts w:ascii="Verdana" w:hAnsi="Verdana" w:cs="Arial"/>
          <w:szCs w:val="22"/>
        </w:rPr>
      </w:pPr>
    </w:p>
    <w:p w14:paraId="18EF90AB" w14:textId="77777777" w:rsidR="000825F0" w:rsidRPr="007C1061" w:rsidRDefault="000825F0" w:rsidP="000825F0">
      <w:pPr>
        <w:spacing w:after="0"/>
        <w:ind w:left="709"/>
        <w:jc w:val="both"/>
        <w:rPr>
          <w:rFonts w:ascii="Verdana" w:hAnsi="Verdana" w:cs="Arial"/>
          <w:i/>
          <w:szCs w:val="22"/>
        </w:rPr>
      </w:pPr>
      <w:r w:rsidRPr="007C1061">
        <w:rPr>
          <w:rFonts w:ascii="Verdana" w:hAnsi="Verdana" w:cs="Arial"/>
          <w:i/>
          <w:szCs w:val="22"/>
        </w:rPr>
        <w:t>En el efecto suspensivo se concederá la apelación de la decisión de archivo, del fallo de primera instancia y de la decisión que niega totalmente la práctica de pruebas si no se han decretado de oficio.</w:t>
      </w:r>
    </w:p>
    <w:p w14:paraId="398DAEB0" w14:textId="08FA539A" w:rsidR="000825F0" w:rsidRPr="007C1061" w:rsidRDefault="000825F0" w:rsidP="000825F0">
      <w:pPr>
        <w:spacing w:after="0"/>
        <w:ind w:left="709" w:right="616"/>
        <w:jc w:val="both"/>
        <w:rPr>
          <w:rFonts w:ascii="Verdana" w:hAnsi="Verdana" w:cs="Arial"/>
          <w:i/>
          <w:szCs w:val="22"/>
        </w:rPr>
      </w:pPr>
      <w:r w:rsidRPr="007C1061">
        <w:rPr>
          <w:rFonts w:ascii="Verdana" w:hAnsi="Verdana" w:cs="Arial"/>
          <w:i/>
          <w:szCs w:val="22"/>
        </w:rPr>
        <w:t>Cuando se niegue la totalidad de las pruebas y se decreten de oficio, o la negación de pruebas a solicitud del disciplinado sea parcial, se concederá en el efecto devolutivo.”</w:t>
      </w:r>
    </w:p>
    <w:p w14:paraId="0665F039" w14:textId="0FBD73CE" w:rsidR="000825F0" w:rsidRPr="007C1061" w:rsidRDefault="000825F0" w:rsidP="000825F0">
      <w:pPr>
        <w:spacing w:after="0"/>
        <w:ind w:right="616"/>
        <w:jc w:val="both"/>
        <w:rPr>
          <w:rFonts w:ascii="Verdana" w:hAnsi="Verdana" w:cs="Arial"/>
          <w:i/>
          <w:szCs w:val="22"/>
        </w:rPr>
      </w:pPr>
    </w:p>
    <w:p w14:paraId="38DEB1B3" w14:textId="77777777" w:rsidR="000825F0" w:rsidRPr="007C1061" w:rsidRDefault="000825F0" w:rsidP="000825F0">
      <w:pPr>
        <w:spacing w:after="0"/>
        <w:jc w:val="both"/>
        <w:rPr>
          <w:rFonts w:ascii="Verdana" w:hAnsi="Verdana" w:cs="Arial"/>
          <w:szCs w:val="22"/>
        </w:rPr>
      </w:pPr>
      <w:r w:rsidRPr="007C1061">
        <w:rPr>
          <w:rFonts w:ascii="Verdana" w:hAnsi="Verdana" w:cs="Arial"/>
          <w:szCs w:val="22"/>
        </w:rPr>
        <w:t xml:space="preserve">A su turno, el artículo 131 ibídem, establece que el recurso de apelación podrá interponerse desde la fecha de expedición de la decisión hasta el vencimiento de los cinco (5) días siguientes a la notificación respectiva. </w:t>
      </w:r>
    </w:p>
    <w:p w14:paraId="5253E230" w14:textId="77777777" w:rsidR="000825F0" w:rsidRPr="007C1061" w:rsidRDefault="000825F0" w:rsidP="000825F0">
      <w:pPr>
        <w:spacing w:after="0"/>
        <w:jc w:val="both"/>
        <w:rPr>
          <w:rFonts w:ascii="Verdana" w:hAnsi="Verdana" w:cs="Arial"/>
          <w:szCs w:val="22"/>
        </w:rPr>
      </w:pPr>
    </w:p>
    <w:p w14:paraId="7719342F" w14:textId="0E58C38E" w:rsidR="000825F0" w:rsidRDefault="000825F0" w:rsidP="007C1061">
      <w:pPr>
        <w:spacing w:after="0"/>
        <w:jc w:val="both"/>
        <w:rPr>
          <w:rFonts w:ascii="Verdana" w:hAnsi="Verdana" w:cs="Arial"/>
          <w:bCs/>
          <w:iCs/>
          <w:color w:val="000000"/>
          <w:szCs w:val="22"/>
        </w:rPr>
      </w:pPr>
      <w:r w:rsidRPr="007C1061">
        <w:rPr>
          <w:rFonts w:ascii="Verdana" w:hAnsi="Verdana" w:cs="Arial"/>
          <w:szCs w:val="22"/>
        </w:rPr>
        <w:t xml:space="preserve">Vista la información contenida en el expediente disciplinario que nos ocupa, la decisión se profirió el </w:t>
      </w:r>
      <w:r w:rsidR="007C1061" w:rsidRPr="007C1061">
        <w:rPr>
          <w:rFonts w:ascii="Verdana" w:hAnsi="Verdana" w:cs="Arial"/>
          <w:bCs/>
          <w:iCs/>
          <w:color w:val="000000"/>
          <w:szCs w:val="22"/>
          <w:highlight w:val="yellow"/>
        </w:rPr>
        <w:t>[fecha]</w:t>
      </w:r>
      <w:r w:rsidR="007C1061" w:rsidRPr="007C1061">
        <w:rPr>
          <w:rFonts w:ascii="Verdana" w:hAnsi="Verdana" w:cs="Arial"/>
          <w:bCs/>
          <w:iCs/>
          <w:color w:val="000000"/>
          <w:szCs w:val="22"/>
        </w:rPr>
        <w:t xml:space="preserve"> </w:t>
      </w:r>
      <w:r w:rsidRPr="007C1061">
        <w:rPr>
          <w:rFonts w:ascii="Verdana" w:hAnsi="Verdana" w:cs="Arial"/>
          <w:szCs w:val="22"/>
        </w:rPr>
        <w:t xml:space="preserve">y la comunicación </w:t>
      </w:r>
      <w:r w:rsidR="007C1061" w:rsidRPr="007C1061">
        <w:rPr>
          <w:rFonts w:ascii="Verdana" w:hAnsi="Verdana" w:cs="Arial"/>
          <w:szCs w:val="22"/>
        </w:rPr>
        <w:t xml:space="preserve">surtida el </w:t>
      </w:r>
      <w:r w:rsidR="007C1061" w:rsidRPr="007C1061">
        <w:rPr>
          <w:rFonts w:ascii="Verdana" w:hAnsi="Verdana" w:cs="Arial"/>
          <w:bCs/>
          <w:iCs/>
          <w:color w:val="000000"/>
          <w:szCs w:val="22"/>
          <w:highlight w:val="yellow"/>
        </w:rPr>
        <w:t>[fecha]</w:t>
      </w:r>
      <w:r w:rsidRPr="007C1061">
        <w:rPr>
          <w:rFonts w:ascii="Verdana" w:hAnsi="Verdana" w:cs="Arial"/>
          <w:szCs w:val="22"/>
        </w:rPr>
        <w:t xml:space="preserve">, es decir que después de los cinco días empezaron a correr los tres para interponer el recurso, los cuales se surtieron los días </w:t>
      </w:r>
      <w:r w:rsidR="007C1061" w:rsidRPr="007C1061">
        <w:rPr>
          <w:rFonts w:ascii="Verdana" w:hAnsi="Verdana" w:cs="Arial"/>
          <w:bCs/>
          <w:iCs/>
          <w:color w:val="000000"/>
          <w:szCs w:val="22"/>
          <w:highlight w:val="yellow"/>
        </w:rPr>
        <w:t>[XXX]</w:t>
      </w:r>
      <w:r w:rsidR="007C1061">
        <w:rPr>
          <w:rFonts w:ascii="Verdana" w:hAnsi="Verdana" w:cs="Arial"/>
          <w:bCs/>
          <w:iCs/>
          <w:color w:val="000000"/>
          <w:szCs w:val="22"/>
        </w:rPr>
        <w:t xml:space="preserve">. </w:t>
      </w:r>
    </w:p>
    <w:p w14:paraId="7E52DF05" w14:textId="77777777" w:rsidR="007C1061" w:rsidRDefault="007C1061" w:rsidP="007C1061">
      <w:pPr>
        <w:spacing w:after="0"/>
        <w:jc w:val="both"/>
        <w:rPr>
          <w:rFonts w:ascii="Verdana" w:hAnsi="Verdana" w:cs="Arial"/>
          <w:bCs/>
          <w:iCs/>
          <w:color w:val="000000"/>
          <w:szCs w:val="22"/>
        </w:rPr>
      </w:pPr>
    </w:p>
    <w:p w14:paraId="65EC0EA1" w14:textId="5D91D008" w:rsidR="007C1061" w:rsidRPr="007C1061" w:rsidRDefault="007C1061" w:rsidP="007C1061">
      <w:pPr>
        <w:spacing w:after="0"/>
        <w:jc w:val="both"/>
        <w:rPr>
          <w:rFonts w:ascii="Verdana" w:hAnsi="Verdana" w:cs="Arial"/>
          <w:szCs w:val="22"/>
        </w:rPr>
      </w:pPr>
      <w:r w:rsidRPr="007C1061">
        <w:rPr>
          <w:rFonts w:ascii="Verdana" w:hAnsi="Verdana" w:cs="Arial"/>
          <w:szCs w:val="22"/>
        </w:rPr>
        <w:t xml:space="preserve">El recurso se presentó y sustentó el </w:t>
      </w:r>
      <w:r w:rsidRPr="007C1061">
        <w:rPr>
          <w:rFonts w:ascii="Verdana" w:hAnsi="Verdana" w:cs="Arial"/>
          <w:szCs w:val="22"/>
          <w:highlight w:val="yellow"/>
        </w:rPr>
        <w:t>[fecha],</w:t>
      </w:r>
      <w:r w:rsidRPr="007C1061">
        <w:rPr>
          <w:rFonts w:ascii="Verdana" w:hAnsi="Verdana" w:cs="Arial"/>
          <w:szCs w:val="22"/>
        </w:rPr>
        <w:t xml:space="preserve"> vencido el término legal, por lo que no es procedente conceder el recurso de alzada, al tenor de lo establecido en el artículo 134 de la Ley 1952 de 2019.  </w:t>
      </w:r>
    </w:p>
    <w:p w14:paraId="76C01B5D" w14:textId="77777777" w:rsidR="0084759D" w:rsidRPr="007C1061" w:rsidRDefault="0084759D" w:rsidP="0084759D">
      <w:pPr>
        <w:spacing w:after="0" w:line="240" w:lineRule="auto"/>
        <w:jc w:val="both"/>
        <w:rPr>
          <w:rFonts w:ascii="Verdana" w:hAnsi="Verdana"/>
          <w:color w:val="000000" w:themeColor="text1"/>
          <w:szCs w:val="22"/>
          <w:lang w:eastAsia="es-ES"/>
        </w:rPr>
      </w:pPr>
    </w:p>
    <w:p w14:paraId="42E6A98F" w14:textId="77777777" w:rsidR="00762BDA" w:rsidRPr="007C1061" w:rsidRDefault="00762BDA" w:rsidP="00762BDA">
      <w:pPr>
        <w:numPr>
          <w:ilvl w:val="1"/>
          <w:numId w:val="23"/>
        </w:numPr>
        <w:spacing w:after="0" w:line="240" w:lineRule="auto"/>
        <w:contextualSpacing/>
        <w:jc w:val="both"/>
        <w:rPr>
          <w:rFonts w:ascii="Verdana" w:hAnsi="Verdana"/>
          <w:b/>
          <w:bCs/>
          <w:color w:val="000000" w:themeColor="text1"/>
          <w:szCs w:val="22"/>
          <w:lang w:val="es-ES_tradnl" w:eastAsia="es-ES"/>
        </w:rPr>
      </w:pPr>
      <w:r w:rsidRPr="007C1061">
        <w:rPr>
          <w:rFonts w:ascii="Verdana" w:hAnsi="Verdana"/>
          <w:b/>
          <w:bCs/>
          <w:color w:val="000000" w:themeColor="text1"/>
          <w:szCs w:val="22"/>
          <w:lang w:val="es-ES_tradnl" w:eastAsia="es-ES"/>
        </w:rPr>
        <w:t xml:space="preserve">Del recurso sustentado por </w:t>
      </w:r>
      <w:r w:rsidRPr="007C1061">
        <w:rPr>
          <w:rFonts w:ascii="Verdana" w:hAnsi="Verdana" w:cs="Arial"/>
          <w:bCs/>
          <w:iCs/>
          <w:color w:val="000000" w:themeColor="text1"/>
          <w:szCs w:val="22"/>
          <w:highlight w:val="yellow"/>
        </w:rPr>
        <w:t>[nombre del disciplinado]</w:t>
      </w:r>
    </w:p>
    <w:p w14:paraId="2603A6A5" w14:textId="77777777" w:rsidR="00762BDA" w:rsidRPr="007C1061" w:rsidRDefault="00762BDA" w:rsidP="00762BDA">
      <w:pPr>
        <w:spacing w:after="0" w:line="240" w:lineRule="auto"/>
        <w:contextualSpacing/>
        <w:jc w:val="both"/>
        <w:rPr>
          <w:rFonts w:ascii="Verdana" w:hAnsi="Verdana" w:cs="Arial"/>
          <w:bCs/>
          <w:iCs/>
          <w:color w:val="000000" w:themeColor="text1"/>
          <w:szCs w:val="22"/>
        </w:rPr>
      </w:pPr>
    </w:p>
    <w:p w14:paraId="751CDDA8" w14:textId="16D3131D" w:rsidR="00762BDA" w:rsidRPr="007C1061" w:rsidRDefault="00762BDA" w:rsidP="00762BDA">
      <w:pPr>
        <w:spacing w:after="0" w:line="240" w:lineRule="auto"/>
        <w:contextualSpacing/>
        <w:jc w:val="both"/>
        <w:rPr>
          <w:rFonts w:ascii="Verdana" w:hAnsi="Verdana"/>
          <w:b/>
          <w:bCs/>
          <w:color w:val="000000" w:themeColor="text1"/>
          <w:szCs w:val="22"/>
          <w:lang w:val="es-ES_tradnl" w:eastAsia="es-ES"/>
        </w:rPr>
      </w:pPr>
      <w:r w:rsidRPr="007C1061">
        <w:rPr>
          <w:rFonts w:ascii="Verdana" w:hAnsi="Verdana" w:cs="Arial"/>
          <w:bCs/>
          <w:iCs/>
          <w:color w:val="000000" w:themeColor="text1"/>
          <w:szCs w:val="22"/>
          <w:highlight w:val="yellow"/>
        </w:rPr>
        <w:t>[Se hace una explicación sucinta del recurso de apelación que fue sustentado</w:t>
      </w:r>
      <w:r w:rsidR="00A84D93" w:rsidRPr="007C1061">
        <w:rPr>
          <w:rFonts w:ascii="Verdana" w:hAnsi="Verdana" w:cs="Arial"/>
          <w:bCs/>
          <w:iCs/>
          <w:color w:val="000000" w:themeColor="text1"/>
          <w:szCs w:val="22"/>
          <w:highlight w:val="yellow"/>
        </w:rPr>
        <w:t xml:space="preserve"> y las razones por las cuales se niega, bien sea por extemporáneo en los términos del artículo 131 de la Ley 1952 de 2019, o por indebida sustentación, caso en el cual se declara desierto</w:t>
      </w:r>
      <w:r w:rsidRPr="007C1061">
        <w:rPr>
          <w:rFonts w:ascii="Verdana" w:hAnsi="Verdana" w:cs="Arial"/>
          <w:bCs/>
          <w:iCs/>
          <w:color w:val="000000" w:themeColor="text1"/>
          <w:szCs w:val="22"/>
          <w:highlight w:val="yellow"/>
        </w:rPr>
        <w:t>]</w:t>
      </w:r>
    </w:p>
    <w:p w14:paraId="6F706E70" w14:textId="77777777" w:rsidR="00B452E2" w:rsidRPr="007C1061" w:rsidRDefault="00B452E2" w:rsidP="00B452E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Verdana" w:eastAsiaTheme="minorEastAsia" w:hAnsi="Verdana" w:cs="Arial"/>
          <w:color w:val="000000" w:themeColor="text1"/>
          <w:szCs w:val="22"/>
          <w:lang w:val="es-ES_tradnl"/>
        </w:rPr>
      </w:pPr>
    </w:p>
    <w:p w14:paraId="7297894C" w14:textId="4C42CB1C" w:rsidR="00762BDA" w:rsidRPr="007C1061" w:rsidRDefault="000825F0" w:rsidP="00B452E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Verdana" w:hAnsi="Verdana"/>
          <w:color w:val="000000" w:themeColor="text1"/>
          <w:szCs w:val="22"/>
          <w:lang w:val="es-ES_tradnl" w:eastAsia="es-ES"/>
        </w:rPr>
      </w:pPr>
      <w:r w:rsidRPr="007C1061">
        <w:rPr>
          <w:rFonts w:ascii="Verdana" w:hAnsi="Verdana"/>
          <w:color w:val="000000" w:themeColor="text1"/>
          <w:szCs w:val="22"/>
          <w:lang w:val="es-ES_tradnl" w:eastAsia="es-ES"/>
        </w:rPr>
        <w:t>En consecuencia, el Despacho negará la solicitud presentada y no concederá el recurso de apelación impetrado, informándole al recurrente que</w:t>
      </w:r>
      <w:r w:rsidR="007C1061">
        <w:rPr>
          <w:rFonts w:ascii="Verdana" w:hAnsi="Verdana"/>
          <w:color w:val="000000" w:themeColor="text1"/>
          <w:szCs w:val="22"/>
          <w:lang w:val="es-ES_tradnl" w:eastAsia="es-ES"/>
        </w:rPr>
        <w:t>,</w:t>
      </w:r>
      <w:r w:rsidRPr="007C1061">
        <w:rPr>
          <w:rFonts w:ascii="Verdana" w:hAnsi="Verdana"/>
          <w:color w:val="000000" w:themeColor="text1"/>
          <w:szCs w:val="22"/>
          <w:lang w:val="es-ES_tradnl" w:eastAsia="es-ES"/>
        </w:rPr>
        <w:t xml:space="preserve"> dentro del término de ejecutoria de la decisión, podrá interponerse y sustentarse el recurso de queja de conformidad con lo previsto en los artículos 136 y 137 ibídem.</w:t>
      </w:r>
    </w:p>
    <w:p w14:paraId="30A3E682" w14:textId="77777777" w:rsidR="000825F0" w:rsidRPr="007C1061" w:rsidRDefault="000825F0" w:rsidP="00B452E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Verdana" w:eastAsiaTheme="minorEastAsia" w:hAnsi="Verdana" w:cs="Arial"/>
          <w:color w:val="000000" w:themeColor="text1"/>
          <w:szCs w:val="22"/>
        </w:rPr>
      </w:pPr>
    </w:p>
    <w:p w14:paraId="3A7B1F72" w14:textId="77777777" w:rsidR="00C914E0" w:rsidRPr="007C1061" w:rsidRDefault="000040C9" w:rsidP="00B452E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Verdana" w:hAnsi="Verdana" w:cs="Arial"/>
          <w:color w:val="000000" w:themeColor="text1"/>
          <w:szCs w:val="22"/>
        </w:rPr>
      </w:pPr>
      <w:r w:rsidRPr="007C1061">
        <w:rPr>
          <w:rFonts w:ascii="Verdana" w:hAnsi="Verdana" w:cs="Arial"/>
          <w:color w:val="000000" w:themeColor="text1"/>
          <w:szCs w:val="22"/>
        </w:rPr>
        <w:t xml:space="preserve">En mérito de lo expuesto, </w:t>
      </w:r>
      <w:r w:rsidR="00D521C9" w:rsidRPr="007C1061">
        <w:rPr>
          <w:rFonts w:ascii="Verdana" w:hAnsi="Verdana" w:cs="Arial"/>
          <w:color w:val="000000" w:themeColor="text1"/>
          <w:szCs w:val="22"/>
        </w:rPr>
        <w:t xml:space="preserve">el </w:t>
      </w:r>
      <w:r w:rsidR="00FD735A" w:rsidRPr="007C1061">
        <w:rPr>
          <w:rFonts w:ascii="Verdana" w:hAnsi="Verdana" w:cs="Arial"/>
          <w:color w:val="000000" w:themeColor="text1"/>
          <w:szCs w:val="22"/>
        </w:rPr>
        <w:t>Director Jurídic</w:t>
      </w:r>
      <w:r w:rsidR="00D521C9" w:rsidRPr="007C1061">
        <w:rPr>
          <w:rFonts w:ascii="Verdana" w:hAnsi="Verdana" w:cs="Arial"/>
          <w:color w:val="000000" w:themeColor="text1"/>
          <w:szCs w:val="22"/>
        </w:rPr>
        <w:t>o</w:t>
      </w:r>
      <w:r w:rsidR="00FD735A" w:rsidRPr="007C1061">
        <w:rPr>
          <w:rFonts w:ascii="Verdana" w:hAnsi="Verdana" w:cs="Arial"/>
          <w:color w:val="000000" w:themeColor="text1"/>
          <w:szCs w:val="22"/>
        </w:rPr>
        <w:t xml:space="preserve"> del Ministerio del Interior, </w:t>
      </w:r>
    </w:p>
    <w:p w14:paraId="2072358D" w14:textId="77777777" w:rsidR="005F695F" w:rsidRPr="007C1061" w:rsidRDefault="005F695F" w:rsidP="00FF66F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Verdana" w:hAnsi="Verdana" w:cs="Arial"/>
          <w:b/>
          <w:color w:val="000000" w:themeColor="text1"/>
          <w:szCs w:val="22"/>
        </w:rPr>
      </w:pPr>
    </w:p>
    <w:p w14:paraId="587D3398" w14:textId="77777777" w:rsidR="00E615F6" w:rsidRPr="007C1061" w:rsidRDefault="00E615F6" w:rsidP="00FF66F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Verdana" w:hAnsi="Verdana" w:cs="Arial"/>
          <w:b/>
          <w:color w:val="000000" w:themeColor="text1"/>
          <w:szCs w:val="22"/>
        </w:rPr>
      </w:pPr>
    </w:p>
    <w:p w14:paraId="56313219" w14:textId="77777777" w:rsidR="005F695F" w:rsidRPr="007C1061" w:rsidRDefault="000040C9" w:rsidP="00FF66F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Verdana" w:hAnsi="Verdana" w:cs="Arial"/>
          <w:b/>
          <w:color w:val="000000" w:themeColor="text1"/>
          <w:szCs w:val="22"/>
          <w:u w:val="single"/>
        </w:rPr>
      </w:pPr>
      <w:r w:rsidRPr="007C1061">
        <w:rPr>
          <w:rFonts w:ascii="Verdana" w:hAnsi="Verdana" w:cs="Arial"/>
          <w:b/>
          <w:color w:val="000000" w:themeColor="text1"/>
          <w:szCs w:val="22"/>
          <w:u w:val="single"/>
        </w:rPr>
        <w:t>RESUELVE</w:t>
      </w:r>
    </w:p>
    <w:p w14:paraId="385BC7CB" w14:textId="77777777" w:rsidR="005F695F" w:rsidRPr="007C1061" w:rsidRDefault="005F695F" w:rsidP="00FF66F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Verdana" w:hAnsi="Verdana" w:cs="Arial"/>
          <w:b/>
          <w:color w:val="000000" w:themeColor="text1"/>
          <w:szCs w:val="22"/>
        </w:rPr>
      </w:pPr>
    </w:p>
    <w:p w14:paraId="340C8100" w14:textId="07B7DD90" w:rsidR="00B452E2" w:rsidRPr="007C1061" w:rsidRDefault="00B452E2" w:rsidP="00B452E2">
      <w:pPr>
        <w:pStyle w:val="Textoindependiente"/>
        <w:spacing w:line="276" w:lineRule="auto"/>
        <w:rPr>
          <w:rFonts w:ascii="Verdana" w:hAnsi="Verdana"/>
          <w:bCs/>
          <w:color w:val="000000" w:themeColor="text1"/>
          <w:sz w:val="22"/>
          <w:szCs w:val="22"/>
          <w:lang w:val="es-CO" w:eastAsia="en-US"/>
        </w:rPr>
      </w:pPr>
      <w:r w:rsidRPr="007C1061">
        <w:rPr>
          <w:rFonts w:ascii="Verdana" w:hAnsi="Verdana"/>
          <w:b/>
          <w:color w:val="000000" w:themeColor="text1"/>
          <w:sz w:val="22"/>
          <w:szCs w:val="22"/>
          <w:lang w:val="es-CO" w:eastAsia="en-US"/>
        </w:rPr>
        <w:t>PRIMERO:</w:t>
      </w:r>
      <w:r w:rsidR="000825F0" w:rsidRPr="007C1061">
        <w:rPr>
          <w:rFonts w:ascii="Verdana" w:hAnsi="Verdana"/>
          <w:b/>
          <w:color w:val="000000" w:themeColor="text1"/>
          <w:sz w:val="22"/>
          <w:szCs w:val="22"/>
          <w:lang w:val="es-CO" w:eastAsia="en-US"/>
        </w:rPr>
        <w:tab/>
      </w:r>
      <w:r w:rsidR="000825F0" w:rsidRPr="007C1061">
        <w:rPr>
          <w:rFonts w:ascii="Verdana" w:hAnsi="Verdana"/>
          <w:b/>
          <w:bCs/>
          <w:sz w:val="22"/>
          <w:szCs w:val="22"/>
          <w:lang w:val="es-ES_tradnl"/>
        </w:rPr>
        <w:t>NEGAR EL RECURSO DE APELACIÓN</w:t>
      </w:r>
      <w:r w:rsidR="00FE5424" w:rsidRPr="007C1061">
        <w:rPr>
          <w:rFonts w:ascii="Verdana" w:hAnsi="Verdana"/>
          <w:b/>
          <w:bCs/>
          <w:sz w:val="22"/>
          <w:szCs w:val="22"/>
          <w:lang w:val="es-ES_tradnl"/>
        </w:rPr>
        <w:t xml:space="preserve"> </w:t>
      </w:r>
      <w:r w:rsidR="00FE5424" w:rsidRPr="007C1061">
        <w:rPr>
          <w:rFonts w:ascii="Verdana" w:hAnsi="Verdana"/>
          <w:sz w:val="22"/>
          <w:szCs w:val="22"/>
          <w:lang w:val="es-ES_tradnl"/>
        </w:rPr>
        <w:t xml:space="preserve">presentado por el disciplinado </w:t>
      </w:r>
      <w:r w:rsidR="000825F0" w:rsidRPr="007C1061">
        <w:rPr>
          <w:rFonts w:ascii="Verdana" w:hAnsi="Verdana"/>
          <w:sz w:val="22"/>
          <w:szCs w:val="22"/>
          <w:lang w:val="es-ES_tradnl"/>
        </w:rPr>
        <w:t xml:space="preserve">por las razones anteriormente expuestas. </w:t>
      </w:r>
    </w:p>
    <w:p w14:paraId="5EBDB710" w14:textId="77777777" w:rsidR="00B452E2" w:rsidRPr="007C1061" w:rsidRDefault="00B452E2" w:rsidP="00B452E2">
      <w:pPr>
        <w:pStyle w:val="Textoindependiente"/>
        <w:spacing w:line="276" w:lineRule="auto"/>
        <w:rPr>
          <w:rFonts w:ascii="Verdana" w:hAnsi="Verdana"/>
          <w:bCs/>
          <w:color w:val="000000" w:themeColor="text1"/>
          <w:sz w:val="22"/>
          <w:szCs w:val="22"/>
          <w:lang w:val="es-CO" w:eastAsia="en-US"/>
        </w:rPr>
      </w:pPr>
    </w:p>
    <w:p w14:paraId="22E9750E" w14:textId="713C5979" w:rsidR="000825F0" w:rsidRPr="007C1061" w:rsidRDefault="00B452E2" w:rsidP="000825F0">
      <w:pPr>
        <w:pStyle w:val="Textoindependiente"/>
        <w:spacing w:line="276" w:lineRule="auto"/>
        <w:rPr>
          <w:rFonts w:ascii="Verdana" w:hAnsi="Verdana"/>
          <w:iCs/>
          <w:sz w:val="22"/>
          <w:szCs w:val="22"/>
          <w:lang w:val="es-ES_tradnl"/>
        </w:rPr>
      </w:pPr>
      <w:r w:rsidRPr="007C1061">
        <w:rPr>
          <w:rFonts w:ascii="Verdana" w:hAnsi="Verdana"/>
          <w:b/>
          <w:color w:val="000000" w:themeColor="text1"/>
          <w:sz w:val="22"/>
          <w:szCs w:val="22"/>
          <w:lang w:val="es-CO" w:eastAsia="en-US"/>
        </w:rPr>
        <w:t>SEGUNDO:</w:t>
      </w:r>
      <w:r w:rsidR="000825F0" w:rsidRPr="007C1061">
        <w:rPr>
          <w:rFonts w:ascii="Verdana" w:hAnsi="Verdana"/>
          <w:b/>
          <w:color w:val="000000" w:themeColor="text1"/>
          <w:sz w:val="22"/>
          <w:szCs w:val="22"/>
          <w:lang w:val="es-CO" w:eastAsia="en-US"/>
        </w:rPr>
        <w:tab/>
      </w:r>
      <w:r w:rsidR="000825F0" w:rsidRPr="007C1061">
        <w:rPr>
          <w:rFonts w:ascii="Verdana" w:hAnsi="Verdana"/>
          <w:iCs/>
          <w:sz w:val="22"/>
          <w:szCs w:val="22"/>
          <w:lang w:val="es-ES_tradnl"/>
        </w:rPr>
        <w:t>Contra la presente decisión procede el recurso de queja el cual deberá interponerse y sustentarse dentro de los tres (3) días siguientes a la notificación del presente auto, cuyas copias serán a costa del (de la) impugnante, conforme lo prevé el artículo 137 de la Ley 1952 de 2019.</w:t>
      </w:r>
    </w:p>
    <w:p w14:paraId="33416A6C" w14:textId="77777777" w:rsidR="000825F0" w:rsidRPr="007C1061" w:rsidRDefault="000825F0" w:rsidP="000825F0">
      <w:pPr>
        <w:pStyle w:val="Textoindependiente"/>
        <w:spacing w:line="276" w:lineRule="auto"/>
        <w:rPr>
          <w:rFonts w:ascii="Verdana" w:hAnsi="Verdana"/>
          <w:b/>
          <w:bCs/>
          <w:iCs/>
          <w:sz w:val="22"/>
          <w:szCs w:val="22"/>
          <w:lang w:val="es-ES_tradnl"/>
        </w:rPr>
      </w:pPr>
    </w:p>
    <w:p w14:paraId="50099B55" w14:textId="347C62DD" w:rsidR="00B452E2" w:rsidRPr="007C1061" w:rsidRDefault="00592E21" w:rsidP="000825F0">
      <w:pPr>
        <w:pStyle w:val="Textoindependiente"/>
        <w:spacing w:line="276" w:lineRule="auto"/>
        <w:rPr>
          <w:rFonts w:ascii="Verdana" w:hAnsi="Verdana"/>
          <w:bCs/>
          <w:color w:val="000000" w:themeColor="text1"/>
          <w:sz w:val="22"/>
          <w:szCs w:val="22"/>
          <w:lang w:val="es-CO" w:eastAsia="en-US"/>
        </w:rPr>
      </w:pPr>
      <w:r w:rsidRPr="007C1061">
        <w:rPr>
          <w:rFonts w:ascii="Verdana" w:hAnsi="Verdana"/>
          <w:b/>
          <w:color w:val="000000" w:themeColor="text1"/>
          <w:sz w:val="22"/>
          <w:szCs w:val="22"/>
          <w:lang w:val="es-CO" w:eastAsia="en-US"/>
        </w:rPr>
        <w:t>QUINTO</w:t>
      </w:r>
      <w:r w:rsidR="00B452E2" w:rsidRPr="007C1061">
        <w:rPr>
          <w:rFonts w:ascii="Verdana" w:hAnsi="Verdana"/>
          <w:b/>
          <w:color w:val="000000" w:themeColor="text1"/>
          <w:sz w:val="22"/>
          <w:szCs w:val="22"/>
          <w:lang w:val="es-CO" w:eastAsia="en-US"/>
        </w:rPr>
        <w:t>:</w:t>
      </w:r>
      <w:r w:rsidR="00B452E2" w:rsidRPr="007C1061">
        <w:rPr>
          <w:rFonts w:ascii="Verdana" w:hAnsi="Verdana"/>
          <w:bCs/>
          <w:color w:val="000000" w:themeColor="text1"/>
          <w:sz w:val="22"/>
          <w:szCs w:val="22"/>
          <w:lang w:val="es-CO" w:eastAsia="en-US"/>
        </w:rPr>
        <w:t xml:space="preserve"> </w:t>
      </w:r>
      <w:r w:rsidR="00837AAD" w:rsidRPr="007C1061">
        <w:rPr>
          <w:rFonts w:ascii="Verdana" w:hAnsi="Verdana"/>
          <w:sz w:val="22"/>
          <w:szCs w:val="22"/>
          <w:lang w:val="es-ES_tradnl" w:eastAsia="es-CO"/>
        </w:rPr>
        <w:t>Por Secretaría efectúense los trámites y registros de rigor.</w:t>
      </w:r>
    </w:p>
    <w:p w14:paraId="1B98E6C5" w14:textId="77777777" w:rsidR="00B452E2" w:rsidRPr="007C1061" w:rsidRDefault="00B452E2" w:rsidP="00B452E2">
      <w:pPr>
        <w:pStyle w:val="Textoindependiente"/>
        <w:spacing w:line="276" w:lineRule="auto"/>
        <w:rPr>
          <w:rFonts w:ascii="Verdana" w:hAnsi="Verdana"/>
          <w:bCs/>
          <w:color w:val="000000" w:themeColor="text1"/>
          <w:sz w:val="22"/>
          <w:szCs w:val="22"/>
          <w:lang w:val="es-CO" w:eastAsia="en-US"/>
        </w:rPr>
      </w:pPr>
    </w:p>
    <w:p w14:paraId="53D9D3B4" w14:textId="77777777" w:rsidR="000C6BCA" w:rsidRPr="007C1061" w:rsidRDefault="000C6BCA" w:rsidP="00FF66FF">
      <w:pPr>
        <w:spacing w:line="276" w:lineRule="auto"/>
        <w:jc w:val="both"/>
        <w:rPr>
          <w:rFonts w:ascii="Verdana" w:hAnsi="Verdana" w:cs="Arial"/>
          <w:color w:val="000000" w:themeColor="text1"/>
          <w:szCs w:val="22"/>
        </w:rPr>
      </w:pPr>
    </w:p>
    <w:p w14:paraId="669B8CCF" w14:textId="77777777" w:rsidR="00FF66FF" w:rsidRPr="007C1061" w:rsidRDefault="00A726B5" w:rsidP="00FF66FF">
      <w:pPr>
        <w:spacing w:line="276" w:lineRule="auto"/>
        <w:jc w:val="center"/>
        <w:rPr>
          <w:rFonts w:ascii="Verdana" w:hAnsi="Verdana" w:cs="Arial"/>
          <w:color w:val="000000" w:themeColor="text1"/>
          <w:spacing w:val="-3"/>
          <w:szCs w:val="22"/>
        </w:rPr>
      </w:pPr>
      <w:r w:rsidRPr="007C1061">
        <w:rPr>
          <w:rFonts w:ascii="Verdana" w:hAnsi="Verdana" w:cs="Arial"/>
          <w:b/>
          <w:color w:val="000000" w:themeColor="text1"/>
          <w:szCs w:val="22"/>
        </w:rPr>
        <w:t>COMUNÍQUESE Y</w:t>
      </w:r>
      <w:r w:rsidR="00FF66FF" w:rsidRPr="007C1061">
        <w:rPr>
          <w:rFonts w:ascii="Verdana" w:hAnsi="Verdana" w:cs="Arial"/>
          <w:b/>
          <w:color w:val="000000" w:themeColor="text1"/>
          <w:szCs w:val="22"/>
        </w:rPr>
        <w:t xml:space="preserve"> CÚMPLASE</w:t>
      </w:r>
    </w:p>
    <w:p w14:paraId="7875DB08" w14:textId="77777777" w:rsidR="00FF66FF" w:rsidRPr="007C1061" w:rsidRDefault="00FF66FF" w:rsidP="00FF66FF">
      <w:pPr>
        <w:pStyle w:val="Textoindependiente"/>
        <w:spacing w:line="276" w:lineRule="auto"/>
        <w:jc w:val="center"/>
        <w:rPr>
          <w:rFonts w:ascii="Verdana" w:hAnsi="Verdana" w:cs="Arial"/>
          <w:color w:val="000000" w:themeColor="text1"/>
          <w:sz w:val="22"/>
          <w:szCs w:val="22"/>
        </w:rPr>
      </w:pPr>
    </w:p>
    <w:p w14:paraId="5C60A915" w14:textId="77777777" w:rsidR="001247CE" w:rsidRPr="007C1061" w:rsidRDefault="001247CE" w:rsidP="00FF66FF">
      <w:pPr>
        <w:pStyle w:val="Textoindependiente"/>
        <w:spacing w:line="276" w:lineRule="auto"/>
        <w:jc w:val="center"/>
        <w:rPr>
          <w:rFonts w:ascii="Verdana" w:hAnsi="Verdana" w:cs="Arial"/>
          <w:color w:val="000000" w:themeColor="text1"/>
          <w:sz w:val="22"/>
          <w:szCs w:val="22"/>
        </w:rPr>
      </w:pPr>
    </w:p>
    <w:p w14:paraId="0343691E" w14:textId="77777777" w:rsidR="005F695F" w:rsidRPr="007C1061" w:rsidRDefault="005F695F" w:rsidP="00FF66FF">
      <w:pPr>
        <w:pStyle w:val="Textoindependiente"/>
        <w:spacing w:line="276" w:lineRule="auto"/>
        <w:jc w:val="center"/>
        <w:rPr>
          <w:rFonts w:ascii="Verdana" w:hAnsi="Verdana" w:cs="Arial"/>
          <w:color w:val="000000" w:themeColor="text1"/>
          <w:sz w:val="22"/>
          <w:szCs w:val="22"/>
        </w:rPr>
      </w:pPr>
    </w:p>
    <w:p w14:paraId="4C24593F" w14:textId="77777777" w:rsidR="00FE31A9" w:rsidRPr="007C1061" w:rsidRDefault="00FE31A9" w:rsidP="00FF66FF">
      <w:pPr>
        <w:pStyle w:val="Textoindependiente"/>
        <w:spacing w:line="276" w:lineRule="auto"/>
        <w:rPr>
          <w:rFonts w:ascii="Verdana" w:hAnsi="Verdana" w:cs="Arial"/>
          <w:color w:val="000000" w:themeColor="text1"/>
          <w:sz w:val="22"/>
          <w:szCs w:val="22"/>
        </w:rPr>
      </w:pPr>
    </w:p>
    <w:p w14:paraId="4197731C" w14:textId="77777777" w:rsidR="00A76665" w:rsidRPr="00D077B8" w:rsidRDefault="00A76665" w:rsidP="00A76665">
      <w:pPr>
        <w:pStyle w:val="Textoindependiente"/>
        <w:jc w:val="center"/>
        <w:rPr>
          <w:rFonts w:ascii="Verdana" w:hAnsi="Verdana" w:cs="Arial"/>
          <w:b/>
          <w:color w:val="A6A6A6" w:themeColor="background1" w:themeShade="A6"/>
          <w:sz w:val="22"/>
          <w:szCs w:val="22"/>
        </w:rPr>
      </w:pPr>
      <w:r>
        <w:rPr>
          <w:rFonts w:ascii="Verdana" w:hAnsi="Verdana" w:cs="Arial"/>
          <w:b/>
          <w:color w:val="A6A6A6" w:themeColor="background1" w:themeShade="A6"/>
          <w:sz w:val="22"/>
          <w:szCs w:val="22"/>
        </w:rPr>
        <w:t>REGISTRAR EL NOMBRE Y APELLIDO DEL DIRECTOR (A) JURÍDICO</w:t>
      </w:r>
    </w:p>
    <w:p w14:paraId="485F7585" w14:textId="77777777" w:rsidR="00D81DE9" w:rsidRPr="007C1061" w:rsidRDefault="001112D0" w:rsidP="001247CE">
      <w:pPr>
        <w:pStyle w:val="Textoindependiente"/>
        <w:spacing w:line="276" w:lineRule="auto"/>
        <w:jc w:val="center"/>
        <w:rPr>
          <w:rFonts w:ascii="Verdana" w:hAnsi="Verdana" w:cs="Arial"/>
          <w:color w:val="000000" w:themeColor="text1"/>
          <w:sz w:val="22"/>
          <w:szCs w:val="22"/>
        </w:rPr>
      </w:pPr>
      <w:r w:rsidRPr="007C1061">
        <w:rPr>
          <w:rFonts w:ascii="Verdana" w:hAnsi="Verdana" w:cs="Arial"/>
          <w:color w:val="000000" w:themeColor="text1"/>
          <w:sz w:val="22"/>
          <w:szCs w:val="22"/>
        </w:rPr>
        <w:t>Director Jurídic</w:t>
      </w:r>
      <w:r w:rsidR="00863D57" w:rsidRPr="007C1061">
        <w:rPr>
          <w:rFonts w:ascii="Verdana" w:hAnsi="Verdana" w:cs="Arial"/>
          <w:color w:val="000000" w:themeColor="text1"/>
          <w:sz w:val="22"/>
          <w:szCs w:val="22"/>
        </w:rPr>
        <w:t>o</w:t>
      </w:r>
    </w:p>
    <w:p w14:paraId="112C3DD8" w14:textId="77777777" w:rsidR="00A726B5" w:rsidRPr="007C1061" w:rsidRDefault="00A726B5" w:rsidP="001247CE">
      <w:pPr>
        <w:pStyle w:val="Textoindependiente"/>
        <w:spacing w:line="276" w:lineRule="auto"/>
        <w:jc w:val="center"/>
        <w:rPr>
          <w:rFonts w:ascii="Verdana" w:hAnsi="Verdana" w:cs="Arial"/>
          <w:color w:val="000000" w:themeColor="text1"/>
          <w:sz w:val="22"/>
          <w:szCs w:val="22"/>
        </w:rPr>
      </w:pPr>
    </w:p>
    <w:p w14:paraId="694D48BB" w14:textId="77777777" w:rsidR="005F695F" w:rsidRPr="007C1061" w:rsidRDefault="005F695F" w:rsidP="001247CE">
      <w:pPr>
        <w:pStyle w:val="Textoindependiente"/>
        <w:spacing w:line="276" w:lineRule="auto"/>
        <w:jc w:val="center"/>
        <w:rPr>
          <w:rFonts w:ascii="Verdana" w:hAnsi="Verdana" w:cs="Arial"/>
          <w:color w:val="000000" w:themeColor="text1"/>
          <w:sz w:val="22"/>
          <w:szCs w:val="22"/>
        </w:rPr>
      </w:pPr>
    </w:p>
    <w:p w14:paraId="54EC0FCA" w14:textId="6438B0D8" w:rsidR="00FF66FF" w:rsidRPr="007C1061" w:rsidRDefault="00FF66FF" w:rsidP="001112D0">
      <w:pPr>
        <w:pStyle w:val="Sinespaciado"/>
        <w:rPr>
          <w:rFonts w:ascii="Verdana" w:hAnsi="Verdana"/>
          <w:color w:val="000000" w:themeColor="text1"/>
          <w:sz w:val="18"/>
          <w:szCs w:val="18"/>
          <w:lang w:eastAsia="es-CO"/>
        </w:rPr>
      </w:pPr>
      <w:r w:rsidRPr="007C1061">
        <w:rPr>
          <w:rFonts w:ascii="Verdana" w:hAnsi="Verdana"/>
          <w:b/>
          <w:bCs/>
          <w:color w:val="000000" w:themeColor="text1"/>
          <w:sz w:val="18"/>
          <w:szCs w:val="18"/>
          <w:lang w:eastAsia="es-CO"/>
        </w:rPr>
        <w:t>Proyectó</w:t>
      </w:r>
      <w:r w:rsidR="00D81DE9" w:rsidRPr="007C1061">
        <w:rPr>
          <w:rFonts w:ascii="Verdana" w:hAnsi="Verdana"/>
          <w:b/>
          <w:bCs/>
          <w:color w:val="000000" w:themeColor="text1"/>
          <w:sz w:val="18"/>
          <w:szCs w:val="18"/>
          <w:lang w:eastAsia="es-CO"/>
        </w:rPr>
        <w:t>:</w:t>
      </w:r>
      <w:r w:rsidR="00D81DE9" w:rsidRPr="007C1061">
        <w:rPr>
          <w:rFonts w:ascii="Verdana" w:hAnsi="Verdana"/>
          <w:color w:val="000000" w:themeColor="text1"/>
          <w:sz w:val="18"/>
          <w:szCs w:val="18"/>
          <w:lang w:eastAsia="es-CO"/>
        </w:rPr>
        <w:t xml:space="preserve"> </w:t>
      </w:r>
      <w:r w:rsidR="00C41EE2" w:rsidRPr="007C1061">
        <w:rPr>
          <w:rFonts w:ascii="Verdana" w:hAnsi="Verdana"/>
          <w:color w:val="000000" w:themeColor="text1"/>
          <w:sz w:val="18"/>
          <w:szCs w:val="18"/>
          <w:lang w:eastAsia="es-CO"/>
        </w:rPr>
        <w:t>Nombre</w:t>
      </w:r>
      <w:r w:rsidR="007C1061">
        <w:rPr>
          <w:rFonts w:ascii="Verdana" w:hAnsi="Verdana"/>
          <w:color w:val="000000" w:themeColor="text1"/>
          <w:sz w:val="18"/>
          <w:szCs w:val="18"/>
          <w:lang w:eastAsia="es-CO"/>
        </w:rPr>
        <w:t xml:space="preserve"> completo</w:t>
      </w:r>
      <w:r w:rsidR="00C41EE2" w:rsidRPr="007C1061">
        <w:rPr>
          <w:rFonts w:ascii="Verdana" w:hAnsi="Verdana"/>
          <w:color w:val="000000" w:themeColor="text1"/>
          <w:sz w:val="18"/>
          <w:szCs w:val="18"/>
          <w:lang w:eastAsia="es-CO"/>
        </w:rPr>
        <w:t xml:space="preserve"> – Cargo y Dependencia</w:t>
      </w:r>
    </w:p>
    <w:p w14:paraId="7F269AC3" w14:textId="77777777" w:rsidR="00FF66FF" w:rsidRPr="007C1061" w:rsidRDefault="00FF66FF" w:rsidP="001112D0">
      <w:pPr>
        <w:pStyle w:val="Sinespaciado"/>
        <w:rPr>
          <w:rFonts w:ascii="Verdana" w:hAnsi="Verdana"/>
          <w:b/>
          <w:bCs/>
          <w:color w:val="000000" w:themeColor="text1"/>
          <w:sz w:val="18"/>
          <w:szCs w:val="18"/>
          <w:lang w:eastAsia="es-CO"/>
        </w:rPr>
      </w:pPr>
      <w:r w:rsidRPr="007C1061">
        <w:rPr>
          <w:rFonts w:ascii="Verdana" w:hAnsi="Verdana"/>
          <w:b/>
          <w:bCs/>
          <w:color w:val="000000" w:themeColor="text1"/>
          <w:sz w:val="18"/>
          <w:szCs w:val="18"/>
          <w:lang w:eastAsia="es-CO"/>
        </w:rPr>
        <w:t>Revisó</w:t>
      </w:r>
      <w:r w:rsidR="00D81DE9" w:rsidRPr="007C1061">
        <w:rPr>
          <w:rFonts w:ascii="Verdana" w:hAnsi="Verdana"/>
          <w:b/>
          <w:bCs/>
          <w:color w:val="000000" w:themeColor="text1"/>
          <w:sz w:val="18"/>
          <w:szCs w:val="18"/>
          <w:lang w:eastAsia="es-CO"/>
        </w:rPr>
        <w:t xml:space="preserve">: </w:t>
      </w:r>
    </w:p>
    <w:sectPr w:rsidR="00FF66FF" w:rsidRPr="007C1061" w:rsidSect="00D20639">
      <w:headerReference w:type="default" r:id="rId8"/>
      <w:footerReference w:type="default" r:id="rId9"/>
      <w:headerReference w:type="first" r:id="rId10"/>
      <w:footerReference w:type="first" r:id="rId11"/>
      <w:pgSz w:w="12240" w:h="18720" w:code="14"/>
      <w:pgMar w:top="2127" w:right="1701" w:bottom="1417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0E831" w14:textId="77777777" w:rsidR="0092183E" w:rsidRDefault="0092183E">
      <w:pPr>
        <w:spacing w:after="0" w:line="240" w:lineRule="auto"/>
      </w:pPr>
      <w:r>
        <w:separator/>
      </w:r>
    </w:p>
  </w:endnote>
  <w:endnote w:type="continuationSeparator" w:id="0">
    <w:p w14:paraId="2CF4213C" w14:textId="77777777" w:rsidR="0092183E" w:rsidRDefault="0092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9441D" w14:textId="77777777" w:rsidR="00D521C9" w:rsidRDefault="00D521C9">
    <w:pPr>
      <w:pStyle w:val="Piedepgina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6FA84D" wp14:editId="03985B68">
              <wp:simplePos x="0" y="0"/>
              <wp:positionH relativeFrom="margin">
                <wp:align>center</wp:align>
              </wp:positionH>
              <wp:positionV relativeFrom="paragraph">
                <wp:posOffset>-235585</wp:posOffset>
              </wp:positionV>
              <wp:extent cx="6029325" cy="955675"/>
              <wp:effectExtent l="0" t="0" r="0" b="0"/>
              <wp:wrapNone/>
              <wp:docPr id="2" name="_x0000_s00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029325" cy="955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9480E" w14:textId="77777777" w:rsidR="00D521C9" w:rsidRPr="0058103C" w:rsidRDefault="00D521C9">
                          <w:pPr>
                            <w:spacing w:after="0" w:line="276" w:lineRule="auto"/>
                            <w:jc w:val="both"/>
                            <w:rPr>
                              <w:rFonts w:ascii="Verdana" w:hAnsi="Verdana"/>
                              <w:sz w:val="18"/>
                            </w:rPr>
                          </w:pPr>
                          <w:r w:rsidRPr="0058103C">
                            <w:rPr>
                              <w:rFonts w:ascii="Verdana" w:hAnsi="Verdana"/>
                              <w:sz w:val="18"/>
                            </w:rPr>
                            <w:t>________________________________________________________________________</w:t>
                          </w:r>
                        </w:p>
                        <w:p w14:paraId="559E2DBB" w14:textId="77777777" w:rsidR="00D521C9" w:rsidRPr="0058103C" w:rsidRDefault="00D521C9">
                          <w:pPr>
                            <w:spacing w:after="0" w:line="276" w:lineRule="auto"/>
                            <w:jc w:val="both"/>
                            <w:rPr>
                              <w:rFonts w:ascii="Helvetica Light" w:hAnsi="Helvetica Light"/>
                              <w:b/>
                              <w:sz w:val="16"/>
                            </w:rPr>
                          </w:pPr>
                          <w:r w:rsidRPr="0058103C">
                            <w:rPr>
                              <w:rFonts w:ascii="Helvetica" w:hAnsi="Helvetica"/>
                              <w:b/>
                              <w:sz w:val="16"/>
                            </w:rPr>
                            <w:t>Ministerio del Interior – Sede Correspondenci</w:t>
                          </w:r>
                          <w:r w:rsidRPr="0058103C">
                            <w:rPr>
                              <w:rFonts w:ascii="Helvetica Light" w:hAnsi="Helvetica Light"/>
                              <w:b/>
                              <w:sz w:val="16"/>
                            </w:rPr>
                            <w:t>a</w:t>
                          </w:r>
                        </w:p>
                        <w:p w14:paraId="304D474F" w14:textId="77777777" w:rsidR="00D521C9" w:rsidRPr="0058103C" w:rsidRDefault="00D521C9">
                          <w:pPr>
                            <w:spacing w:after="0" w:line="276" w:lineRule="auto"/>
                            <w:jc w:val="both"/>
                            <w:rPr>
                              <w:rFonts w:ascii="Helvetica Light" w:hAnsi="Helvetica Light"/>
                              <w:sz w:val="16"/>
                            </w:rPr>
                          </w:pPr>
                          <w:r w:rsidRPr="0058103C">
                            <w:rPr>
                              <w:rFonts w:ascii="Helvetica Light" w:hAnsi="Helvetica Light"/>
                              <w:sz w:val="16"/>
                            </w:rPr>
                            <w:t>Edificio Camargo, calle 12B N° 8-46, Bogotá D.C., Colombia</w:t>
                          </w:r>
                        </w:p>
                        <w:p w14:paraId="1FB57C84" w14:textId="5FA4D306" w:rsidR="00D521C9" w:rsidRPr="0058103C" w:rsidRDefault="00D521C9">
                          <w:pPr>
                            <w:spacing w:after="0" w:line="276" w:lineRule="auto"/>
                            <w:jc w:val="both"/>
                            <w:rPr>
                              <w:rFonts w:ascii="Helvetica Light" w:hAnsi="Helvetica Light"/>
                              <w:sz w:val="16"/>
                            </w:rPr>
                          </w:pPr>
                          <w:r w:rsidRPr="0058103C">
                            <w:rPr>
                              <w:rFonts w:ascii="Helvetica Light" w:hAnsi="Helvetica Light"/>
                              <w:sz w:val="16"/>
                            </w:rPr>
                            <w:t>Conmutador: (+57) 601 242 7400 - Línea Gratuita: (+57) 01 8000 91 04 03</w:t>
                          </w:r>
                          <w:r w:rsidR="00B628AD">
                            <w:rPr>
                              <w:rFonts w:ascii="Helvetica Light" w:hAnsi="Helvetica Light"/>
                              <w:sz w:val="16"/>
                            </w:rPr>
                            <w:t xml:space="preserve">                                                    </w:t>
                          </w:r>
                          <w:r w:rsidR="00B628AD">
                            <w:rPr>
                              <w:rFonts w:ascii="Arial" w:hAnsi="Arial" w:cs="Arial"/>
                              <w:sz w:val="18"/>
                            </w:rPr>
                            <w:t xml:space="preserve">Vr. 01; </w:t>
                          </w:r>
                          <w:r w:rsidR="00D511BF">
                            <w:rPr>
                              <w:rFonts w:ascii="Arial" w:hAnsi="Arial" w:cs="Arial"/>
                              <w:sz w:val="18"/>
                            </w:rPr>
                            <w:t>03</w:t>
                          </w:r>
                          <w:r w:rsidR="00B628AD">
                            <w:rPr>
                              <w:rFonts w:ascii="Arial" w:hAnsi="Arial" w:cs="Arial"/>
                              <w:sz w:val="18"/>
                            </w:rPr>
                            <w:t>/0</w:t>
                          </w:r>
                          <w:r w:rsidR="00D511BF">
                            <w:rPr>
                              <w:rFonts w:ascii="Arial" w:hAnsi="Arial" w:cs="Arial"/>
                              <w:sz w:val="18"/>
                            </w:rPr>
                            <w:t>3</w:t>
                          </w:r>
                          <w:r w:rsidR="00B628AD">
                            <w:rPr>
                              <w:rFonts w:ascii="Arial" w:hAnsi="Arial" w:cs="Arial"/>
                              <w:sz w:val="18"/>
                            </w:rPr>
                            <w:t>/2026</w:t>
                          </w:r>
                        </w:p>
                        <w:p w14:paraId="10768D20" w14:textId="77777777" w:rsidR="00D521C9" w:rsidRPr="0058103C" w:rsidRDefault="0092183E">
                          <w:pPr>
                            <w:spacing w:after="0" w:line="276" w:lineRule="auto"/>
                            <w:jc w:val="both"/>
                            <w:rPr>
                              <w:rFonts w:ascii="Helvetica Light" w:hAnsi="Helvetica Light"/>
                              <w:sz w:val="16"/>
                            </w:rPr>
                          </w:pPr>
                          <w:hyperlink r:id="rId1" w:history="1">
                            <w:r w:rsidR="00D521C9" w:rsidRPr="0058103C">
                              <w:rPr>
                                <w:rFonts w:ascii="Helvetica Light" w:hAnsi="Helvetica Light"/>
                                <w:sz w:val="16"/>
                              </w:rPr>
                              <w:t>servicioalciudadano@mininterior.gov.co</w:t>
                            </w:r>
                          </w:hyperlink>
                        </w:p>
                        <w:p w14:paraId="2F10CECE" w14:textId="77777777" w:rsidR="00D521C9" w:rsidRPr="0058103C" w:rsidRDefault="00D521C9">
                          <w:pPr>
                            <w:spacing w:after="0" w:line="276" w:lineRule="auto"/>
                            <w:jc w:val="both"/>
                            <w:rPr>
                              <w:rFonts w:ascii="Helvetica Light" w:hAnsi="Helvetica Light"/>
                              <w:sz w:val="16"/>
                            </w:rPr>
                          </w:pPr>
                          <w:r w:rsidRPr="0058103C">
                            <w:rPr>
                              <w:rFonts w:ascii="Helvetica Light" w:hAnsi="Helvetica Light"/>
                              <w:sz w:val="16"/>
                            </w:rPr>
                            <w:t>www.mininterior.gov.co</w:t>
                          </w:r>
                        </w:p>
                        <w:p w14:paraId="32DA87EF" w14:textId="77777777" w:rsidR="00D521C9" w:rsidRPr="0058103C" w:rsidRDefault="00D521C9">
                          <w:pPr>
                            <w:spacing w:after="0" w:line="276" w:lineRule="auto"/>
                            <w:jc w:val="both"/>
                            <w:rPr>
                              <w:rFonts w:ascii="Verdana" w:hAnsi="Verdana"/>
                              <w:sz w:val="16"/>
                            </w:rPr>
                          </w:pPr>
                        </w:p>
                      </w:txbxContent>
                    </wps:txbx>
                    <wps:bodyPr wrap="square" lIns="91440" tIns="45720" rIns="91440" bIns="4572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6FA84D" id="_x0000_s0010" o:spid="_x0000_s1026" style="position:absolute;left:0;text-align:left;margin-left:0;margin-top:-18.55pt;width:474.75pt;height:75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" filled="f" stroked="f">
              <o:lock v:ext="edit" aspectratio="t"/>
              <v:textbox>
                <w:txbxContent>
                  <w:p w14:paraId="4889480E" w14:textId="77777777" w:rsidR="00D521C9" w:rsidRPr="0058103C" w:rsidRDefault="00D521C9">
                    <w:pPr>
                      <w:spacing w:after="0" w:line="276" w:lineRule="auto"/>
                      <w:jc w:val="both"/>
                      <w:rPr>
                        <w:rFonts w:ascii="Verdana" w:hAnsi="Verdana"/>
                        <w:sz w:val="18"/>
                      </w:rPr>
                    </w:pPr>
                    <w:r w:rsidRPr="0058103C">
                      <w:rPr>
                        <w:rFonts w:ascii="Verdana" w:hAnsi="Verdana"/>
                        <w:sz w:val="18"/>
                      </w:rPr>
                      <w:t>________________________________________________________________________</w:t>
                    </w:r>
                  </w:p>
                  <w:p w14:paraId="559E2DBB" w14:textId="77777777" w:rsidR="00D521C9" w:rsidRPr="0058103C" w:rsidRDefault="00D521C9">
                    <w:pPr>
                      <w:spacing w:after="0" w:line="276" w:lineRule="auto"/>
                      <w:jc w:val="both"/>
                      <w:rPr>
                        <w:rFonts w:ascii="Helvetica Light" w:hAnsi="Helvetica Light"/>
                        <w:b/>
                        <w:sz w:val="16"/>
                      </w:rPr>
                    </w:pPr>
                    <w:r w:rsidRPr="0058103C">
                      <w:rPr>
                        <w:rFonts w:ascii="Helvetica" w:hAnsi="Helvetica"/>
                        <w:b/>
                        <w:sz w:val="16"/>
                      </w:rPr>
                      <w:t>Ministerio del Interior – Sede Correspondenci</w:t>
                    </w:r>
                    <w:r w:rsidRPr="0058103C">
                      <w:rPr>
                        <w:rFonts w:ascii="Helvetica Light" w:hAnsi="Helvetica Light"/>
                        <w:b/>
                        <w:sz w:val="16"/>
                      </w:rPr>
                      <w:t>a</w:t>
                    </w:r>
                  </w:p>
                  <w:p w14:paraId="304D474F" w14:textId="77777777" w:rsidR="00D521C9" w:rsidRPr="0058103C" w:rsidRDefault="00D521C9">
                    <w:pPr>
                      <w:spacing w:after="0" w:line="276" w:lineRule="auto"/>
                      <w:jc w:val="both"/>
                      <w:rPr>
                        <w:rFonts w:ascii="Helvetica Light" w:hAnsi="Helvetica Light"/>
                        <w:sz w:val="16"/>
                      </w:rPr>
                    </w:pPr>
                    <w:r w:rsidRPr="0058103C">
                      <w:rPr>
                        <w:rFonts w:ascii="Helvetica Light" w:hAnsi="Helvetica Light"/>
                        <w:sz w:val="16"/>
                      </w:rPr>
                      <w:t>Edificio Camargo, calle 12B N° 8-46, Bogotá D.C., Colombia</w:t>
                    </w:r>
                  </w:p>
                  <w:p w14:paraId="1FB57C84" w14:textId="5FA4D306" w:rsidR="00D521C9" w:rsidRPr="0058103C" w:rsidRDefault="00D521C9">
                    <w:pPr>
                      <w:spacing w:after="0" w:line="276" w:lineRule="auto"/>
                      <w:jc w:val="both"/>
                      <w:rPr>
                        <w:rFonts w:ascii="Helvetica Light" w:hAnsi="Helvetica Light"/>
                        <w:sz w:val="16"/>
                      </w:rPr>
                    </w:pPr>
                    <w:r w:rsidRPr="0058103C">
                      <w:rPr>
                        <w:rFonts w:ascii="Helvetica Light" w:hAnsi="Helvetica Light"/>
                        <w:sz w:val="16"/>
                      </w:rPr>
                      <w:t>Conmutador: (+57) 601 242 7400 - Línea Gratuita: (+57) 01 8000 91 04 03</w:t>
                    </w:r>
                    <w:r w:rsidR="00B628AD">
                      <w:rPr>
                        <w:rFonts w:ascii="Helvetica Light" w:hAnsi="Helvetica Light"/>
                        <w:sz w:val="16"/>
                      </w:rPr>
                      <w:t xml:space="preserve">                                                    </w:t>
                    </w:r>
                    <w:r w:rsidR="00B628AD">
                      <w:rPr>
                        <w:rFonts w:ascii="Arial" w:hAnsi="Arial" w:cs="Arial"/>
                        <w:sz w:val="18"/>
                      </w:rPr>
                      <w:t xml:space="preserve">Vr. 01; </w:t>
                    </w:r>
                    <w:r w:rsidR="00D511BF">
                      <w:rPr>
                        <w:rFonts w:ascii="Arial" w:hAnsi="Arial" w:cs="Arial"/>
                        <w:sz w:val="18"/>
                      </w:rPr>
                      <w:t>03</w:t>
                    </w:r>
                    <w:r w:rsidR="00B628AD">
                      <w:rPr>
                        <w:rFonts w:ascii="Arial" w:hAnsi="Arial" w:cs="Arial"/>
                        <w:sz w:val="18"/>
                      </w:rPr>
                      <w:t>/0</w:t>
                    </w:r>
                    <w:r w:rsidR="00D511BF">
                      <w:rPr>
                        <w:rFonts w:ascii="Arial" w:hAnsi="Arial" w:cs="Arial"/>
                        <w:sz w:val="18"/>
                      </w:rPr>
                      <w:t>3</w:t>
                    </w:r>
                    <w:r w:rsidR="00B628AD">
                      <w:rPr>
                        <w:rFonts w:ascii="Arial" w:hAnsi="Arial" w:cs="Arial"/>
                        <w:sz w:val="18"/>
                      </w:rPr>
                      <w:t>/2026</w:t>
                    </w:r>
                  </w:p>
                  <w:p w14:paraId="10768D20" w14:textId="77777777" w:rsidR="00D521C9" w:rsidRPr="0058103C" w:rsidRDefault="0092183E">
                    <w:pPr>
                      <w:spacing w:after="0" w:line="276" w:lineRule="auto"/>
                      <w:jc w:val="both"/>
                      <w:rPr>
                        <w:rFonts w:ascii="Helvetica Light" w:hAnsi="Helvetica Light"/>
                        <w:sz w:val="16"/>
                      </w:rPr>
                    </w:pPr>
                    <w:hyperlink r:id="rId2" w:history="1">
                      <w:r w:rsidR="00D521C9" w:rsidRPr="0058103C">
                        <w:rPr>
                          <w:rFonts w:ascii="Helvetica Light" w:hAnsi="Helvetica Light"/>
                          <w:sz w:val="16"/>
                        </w:rPr>
                        <w:t>servicioalciudadano@mininterior.gov.co</w:t>
                      </w:r>
                    </w:hyperlink>
                  </w:p>
                  <w:p w14:paraId="2F10CECE" w14:textId="77777777" w:rsidR="00D521C9" w:rsidRPr="0058103C" w:rsidRDefault="00D521C9">
                    <w:pPr>
                      <w:spacing w:after="0" w:line="276" w:lineRule="auto"/>
                      <w:jc w:val="both"/>
                      <w:rPr>
                        <w:rFonts w:ascii="Helvetica Light" w:hAnsi="Helvetica Light"/>
                        <w:sz w:val="16"/>
                      </w:rPr>
                    </w:pPr>
                    <w:r w:rsidRPr="0058103C">
                      <w:rPr>
                        <w:rFonts w:ascii="Helvetica Light" w:hAnsi="Helvetica Light"/>
                        <w:sz w:val="16"/>
                      </w:rPr>
                      <w:t>www.mininterior.gov.co</w:t>
                    </w:r>
                  </w:p>
                  <w:p w14:paraId="32DA87EF" w14:textId="77777777" w:rsidR="00D521C9" w:rsidRPr="0058103C" w:rsidRDefault="00D521C9">
                    <w:pPr>
                      <w:spacing w:after="0" w:line="276" w:lineRule="auto"/>
                      <w:jc w:val="both"/>
                      <w:rPr>
                        <w:rFonts w:ascii="Verdana" w:hAnsi="Verdana"/>
                        <w:sz w:val="16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lang w:val="es-ES"/>
      </w:rPr>
      <w:t xml:space="preserve">Página | </w:t>
    </w:r>
    <w:r>
      <w:fldChar w:fldCharType="begin"/>
    </w:r>
    <w:r>
      <w:instrText>PAGE   \* MERGEFORMAT</w:instrText>
    </w:r>
    <w:r>
      <w:fldChar w:fldCharType="separate"/>
    </w:r>
    <w:r w:rsidR="00863D57" w:rsidRPr="00863D57">
      <w:rPr>
        <w:noProof/>
        <w:lang w:val="es-ES"/>
      </w:rPr>
      <w:t>12</w:t>
    </w:r>
    <w:r>
      <w:fldChar w:fldCharType="end"/>
    </w:r>
    <w:r>
      <w:rPr>
        <w:lang w:val="es-ES"/>
      </w:rPr>
      <w:t xml:space="preserve"> </w:t>
    </w:r>
  </w:p>
  <w:p w14:paraId="6FA6F0A3" w14:textId="77777777" w:rsidR="00D521C9" w:rsidRDefault="00D521C9">
    <w:pPr>
      <w:spacing w:after="0" w:line="276" w:lineRule="auto"/>
      <w:jc w:val="both"/>
      <w:rPr>
        <w:rFonts w:ascii="Helvetica" w:hAnsi="Helveti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FC02F" w14:textId="1025F9FD" w:rsidR="00B628AD" w:rsidRDefault="00B628AD" w:rsidP="00B628AD">
    <w:pPr>
      <w:pStyle w:val="Piedepgina"/>
      <w:tabs>
        <w:tab w:val="clear" w:pos="4419"/>
        <w:tab w:val="clear" w:pos="8838"/>
        <w:tab w:val="left" w:pos="7485"/>
      </w:tabs>
      <w:jc w:val="right"/>
    </w:pPr>
    <w:r>
      <w:rPr>
        <w:rFonts w:ascii="Arial" w:hAnsi="Arial" w:cs="Arial"/>
        <w:sz w:val="18"/>
      </w:rPr>
      <w:t xml:space="preserve">Vr. 01; </w:t>
    </w:r>
    <w:r w:rsidR="00D511BF">
      <w:rPr>
        <w:rFonts w:ascii="Arial" w:hAnsi="Arial" w:cs="Arial"/>
        <w:sz w:val="18"/>
      </w:rPr>
      <w:t>03</w:t>
    </w:r>
    <w:r>
      <w:rPr>
        <w:rFonts w:ascii="Arial" w:hAnsi="Arial" w:cs="Arial"/>
        <w:sz w:val="18"/>
      </w:rPr>
      <w:t>/0</w:t>
    </w:r>
    <w:r w:rsidR="00D511BF">
      <w:rPr>
        <w:rFonts w:ascii="Arial" w:hAnsi="Arial" w:cs="Arial"/>
        <w:sz w:val="18"/>
      </w:rPr>
      <w:t>3</w:t>
    </w:r>
    <w:r>
      <w:rPr>
        <w:rFonts w:ascii="Arial" w:hAnsi="Arial" w:cs="Arial"/>
        <w:sz w:val="18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30AEE" w14:textId="77777777" w:rsidR="0092183E" w:rsidRDefault="0092183E">
      <w:pPr>
        <w:spacing w:after="0" w:line="240" w:lineRule="auto"/>
      </w:pPr>
      <w:r>
        <w:separator/>
      </w:r>
    </w:p>
  </w:footnote>
  <w:footnote w:type="continuationSeparator" w:id="0">
    <w:p w14:paraId="1F76A4EF" w14:textId="77777777" w:rsidR="0092183E" w:rsidRDefault="00921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0D29A" w14:textId="77777777" w:rsidR="00D521C9" w:rsidRPr="00612872" w:rsidRDefault="00D521C9" w:rsidP="00612872">
    <w:pPr>
      <w:pStyle w:val="Encabezado"/>
      <w:jc w:val="both"/>
      <w:rPr>
        <w:rFonts w:ascii="Verdana" w:hAnsi="Verdana"/>
        <w:sz w:val="20"/>
      </w:rPr>
    </w:pPr>
    <w:r w:rsidRPr="00612872">
      <w:rPr>
        <w:rFonts w:ascii="Verdana" w:hAnsi="Verdana"/>
        <w:noProof/>
        <w:sz w:val="20"/>
        <w:lang w:eastAsia="es-CO"/>
      </w:rPr>
      <w:drawing>
        <wp:anchor distT="0" distB="0" distL="114300" distR="114300" simplePos="0" relativeHeight="251658240" behindDoc="1" locked="0" layoutInCell="1" allowOverlap="1" wp14:anchorId="719D2406" wp14:editId="347BEE3F">
          <wp:simplePos x="0" y="0"/>
          <wp:positionH relativeFrom="margin">
            <wp:align>left</wp:align>
          </wp:positionH>
          <wp:positionV relativeFrom="paragraph">
            <wp:posOffset>-67310</wp:posOffset>
          </wp:positionV>
          <wp:extent cx="1234440" cy="1057910"/>
          <wp:effectExtent l="0" t="0" r="0" b="0"/>
          <wp:wrapNone/>
          <wp:docPr id="1" name="_x0000_s0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4440" cy="1057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7C3562" w14:textId="77777777" w:rsidR="00D521C9" w:rsidRPr="00612872" w:rsidRDefault="00D521C9" w:rsidP="00612872">
    <w:pPr>
      <w:pStyle w:val="Encabezado"/>
      <w:jc w:val="both"/>
      <w:rPr>
        <w:rFonts w:ascii="Verdana" w:hAnsi="Verdana"/>
        <w:sz w:val="20"/>
      </w:rPr>
    </w:pPr>
  </w:p>
  <w:p w14:paraId="2218EFD5" w14:textId="77777777" w:rsidR="00D521C9" w:rsidRPr="00612872" w:rsidRDefault="00D521C9" w:rsidP="00612872">
    <w:pPr>
      <w:pStyle w:val="Encabezado"/>
      <w:jc w:val="both"/>
      <w:rPr>
        <w:rFonts w:ascii="Verdana" w:hAnsi="Verdana"/>
        <w:sz w:val="20"/>
      </w:rPr>
    </w:pPr>
  </w:p>
  <w:p w14:paraId="31B58257" w14:textId="77777777" w:rsidR="00D521C9" w:rsidRPr="00612872" w:rsidRDefault="00D521C9" w:rsidP="00612872">
    <w:pPr>
      <w:pStyle w:val="Encabezado"/>
      <w:jc w:val="both"/>
      <w:rPr>
        <w:rFonts w:ascii="Verdana" w:hAnsi="Verdana"/>
        <w:sz w:val="20"/>
      </w:rPr>
    </w:pPr>
  </w:p>
  <w:p w14:paraId="1B5613C8" w14:textId="77777777" w:rsidR="00D521C9" w:rsidRPr="00612872" w:rsidRDefault="00D521C9" w:rsidP="00612872">
    <w:pPr>
      <w:pStyle w:val="Encabezado"/>
      <w:jc w:val="both"/>
      <w:rPr>
        <w:rFonts w:ascii="Verdana" w:hAnsi="Verdana"/>
        <w:sz w:val="20"/>
      </w:rPr>
    </w:pPr>
  </w:p>
  <w:p w14:paraId="5041A0C5" w14:textId="77777777" w:rsidR="00D521C9" w:rsidRPr="00612872" w:rsidRDefault="00D521C9" w:rsidP="00612872">
    <w:pPr>
      <w:pStyle w:val="Encabezado"/>
      <w:jc w:val="both"/>
      <w:rPr>
        <w:rFonts w:ascii="Verdana" w:hAnsi="Verdana"/>
        <w:sz w:val="20"/>
      </w:rPr>
    </w:pPr>
  </w:p>
  <w:p w14:paraId="00C1797E" w14:textId="77777777" w:rsidR="00E802A5" w:rsidRPr="00E802A5" w:rsidRDefault="00D521C9" w:rsidP="00E802A5">
    <w:pPr>
      <w:pStyle w:val="Encabezado"/>
      <w:pBdr>
        <w:bottom w:val="single" w:sz="12" w:space="1" w:color="auto"/>
      </w:pBdr>
      <w:contextualSpacing/>
      <w:jc w:val="both"/>
      <w:rPr>
        <w:rFonts w:ascii="Verdana" w:hAnsi="Verdana"/>
        <w:sz w:val="18"/>
      </w:rPr>
    </w:pPr>
    <w:r w:rsidRPr="005F695F">
      <w:rPr>
        <w:rFonts w:ascii="Verdana" w:hAnsi="Verdana"/>
        <w:sz w:val="18"/>
      </w:rPr>
      <w:t>Continuación del Auto No.</w:t>
    </w:r>
    <w:r w:rsidR="00E802A5">
      <w:rPr>
        <w:rFonts w:ascii="Verdana" w:hAnsi="Verdana"/>
        <w:sz w:val="18"/>
      </w:rPr>
      <w:t>3</w:t>
    </w:r>
    <w:r w:rsidRPr="005F695F">
      <w:rPr>
        <w:rFonts w:ascii="Verdana" w:hAnsi="Verdana"/>
        <w:sz w:val="18"/>
      </w:rPr>
      <w:t xml:space="preserve"> del </w:t>
    </w:r>
    <w:r>
      <w:rPr>
        <w:rFonts w:ascii="Verdana" w:hAnsi="Verdana"/>
        <w:sz w:val="18"/>
      </w:rPr>
      <w:t>1</w:t>
    </w:r>
    <w:r w:rsidR="00E802A5">
      <w:rPr>
        <w:rFonts w:ascii="Verdana" w:hAnsi="Verdana"/>
        <w:sz w:val="18"/>
      </w:rPr>
      <w:t>3</w:t>
    </w:r>
    <w:r>
      <w:rPr>
        <w:rFonts w:ascii="Verdana" w:hAnsi="Verdana"/>
        <w:sz w:val="18"/>
      </w:rPr>
      <w:t xml:space="preserve"> </w:t>
    </w:r>
    <w:r w:rsidRPr="005F695F">
      <w:rPr>
        <w:rFonts w:ascii="Verdana" w:hAnsi="Verdana"/>
        <w:sz w:val="18"/>
      </w:rPr>
      <w:t xml:space="preserve">de </w:t>
    </w:r>
    <w:r w:rsidR="00E802A5">
      <w:rPr>
        <w:rFonts w:ascii="Verdana" w:hAnsi="Verdana"/>
        <w:sz w:val="18"/>
      </w:rPr>
      <w:t xml:space="preserve">febrero </w:t>
    </w:r>
    <w:r w:rsidRPr="005F695F">
      <w:rPr>
        <w:rFonts w:ascii="Verdana" w:hAnsi="Verdana"/>
        <w:sz w:val="18"/>
      </w:rPr>
      <w:t>de 202</w:t>
    </w:r>
    <w:r w:rsidR="00E802A5">
      <w:rPr>
        <w:rFonts w:ascii="Verdana" w:hAnsi="Verdana"/>
        <w:sz w:val="18"/>
      </w:rPr>
      <w:t xml:space="preserve">6 por medio del cual </w:t>
    </w:r>
    <w:r w:rsidR="00E802A5" w:rsidRPr="00E802A5">
      <w:rPr>
        <w:rFonts w:ascii="Verdana" w:hAnsi="Verdana"/>
        <w:sz w:val="18"/>
      </w:rPr>
      <w:t>se fija el procedimiento a seguir y se corre traslado para descargos</w:t>
    </w:r>
    <w:r w:rsidR="00E802A5">
      <w:rPr>
        <w:rFonts w:ascii="Verdana" w:hAnsi="Verdana"/>
        <w:sz w:val="18"/>
      </w:rPr>
      <w:t>.</w:t>
    </w:r>
    <w:r w:rsidR="00E802A5" w:rsidRPr="00E802A5">
      <w:rPr>
        <w:rFonts w:ascii="Verdana" w:hAnsi="Verdana"/>
        <w:sz w:val="18"/>
      </w:rPr>
      <w:t xml:space="preserve"> </w:t>
    </w:r>
  </w:p>
  <w:p w14:paraId="195E74AC" w14:textId="77777777" w:rsidR="00D521C9" w:rsidRPr="005F695F" w:rsidRDefault="00D521C9" w:rsidP="005F695F">
    <w:pPr>
      <w:pStyle w:val="Encabezado"/>
      <w:contextualSpacing/>
      <w:jc w:val="both"/>
      <w:rPr>
        <w:rFonts w:ascii="Verdana" w:hAnsi="Verdana" w:cs="Arial"/>
        <w:bCs/>
        <w:i/>
        <w:color w:val="000000"/>
        <w:sz w:val="20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2F957" w14:textId="77777777" w:rsidR="00D521C9" w:rsidRDefault="00D521C9">
    <w:pPr>
      <w:pStyle w:val="Encabezado"/>
    </w:pPr>
    <w:r w:rsidRPr="00612872">
      <w:rPr>
        <w:rFonts w:ascii="Verdana" w:hAnsi="Verdana"/>
        <w:noProof/>
        <w:sz w:val="20"/>
        <w:lang w:eastAsia="es-CO"/>
      </w:rPr>
      <w:drawing>
        <wp:anchor distT="0" distB="0" distL="114300" distR="114300" simplePos="0" relativeHeight="251661312" behindDoc="1" locked="0" layoutInCell="1" allowOverlap="1" wp14:anchorId="06F7588F" wp14:editId="5A0D2D2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4440" cy="1057910"/>
          <wp:effectExtent l="0" t="0" r="0" b="0"/>
          <wp:wrapNone/>
          <wp:docPr id="3" name="_x0000_s0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4440" cy="1057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39CF"/>
    <w:multiLevelType w:val="multilevel"/>
    <w:tmpl w:val="76D8A7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D49D6"/>
    <w:multiLevelType w:val="hybridMultilevel"/>
    <w:tmpl w:val="D7B002BC"/>
    <w:lvl w:ilvl="0" w:tplc="240A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05F827D8"/>
    <w:multiLevelType w:val="hybridMultilevel"/>
    <w:tmpl w:val="70749DE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21C76"/>
    <w:multiLevelType w:val="hybridMultilevel"/>
    <w:tmpl w:val="6A769CB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30445E"/>
    <w:multiLevelType w:val="hybridMultilevel"/>
    <w:tmpl w:val="1EF27F42"/>
    <w:lvl w:ilvl="0" w:tplc="62B65E64">
      <w:start w:val="9"/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E4640EE"/>
    <w:multiLevelType w:val="hybridMultilevel"/>
    <w:tmpl w:val="82F461CC"/>
    <w:lvl w:ilvl="0" w:tplc="32A097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CC0523"/>
    <w:multiLevelType w:val="hybridMultilevel"/>
    <w:tmpl w:val="7AC66D88"/>
    <w:lvl w:ilvl="0" w:tplc="B9F44B80">
      <w:start w:val="4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2C28A4"/>
    <w:multiLevelType w:val="multilevel"/>
    <w:tmpl w:val="8F80A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6D09A8"/>
    <w:multiLevelType w:val="hybridMultilevel"/>
    <w:tmpl w:val="A858C4FE"/>
    <w:lvl w:ilvl="0" w:tplc="62B65E64">
      <w:start w:val="9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5A6FA6"/>
    <w:multiLevelType w:val="hybridMultilevel"/>
    <w:tmpl w:val="15AA57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65A2F"/>
    <w:multiLevelType w:val="hybridMultilevel"/>
    <w:tmpl w:val="31B8DE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B3B98"/>
    <w:multiLevelType w:val="multilevel"/>
    <w:tmpl w:val="8F80A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445282"/>
    <w:multiLevelType w:val="hybridMultilevel"/>
    <w:tmpl w:val="7756AE50"/>
    <w:lvl w:ilvl="0" w:tplc="62B65E64">
      <w:start w:val="9"/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4861AF2"/>
    <w:multiLevelType w:val="hybridMultilevel"/>
    <w:tmpl w:val="ECD43290"/>
    <w:lvl w:ilvl="0" w:tplc="62B65E64">
      <w:start w:val="9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9414BE"/>
    <w:multiLevelType w:val="hybridMultilevel"/>
    <w:tmpl w:val="31B8DE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87C84"/>
    <w:multiLevelType w:val="hybridMultilevel"/>
    <w:tmpl w:val="344C8E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71DD9E"/>
    <w:multiLevelType w:val="multilevel"/>
    <w:tmpl w:val="079083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7242965"/>
    <w:multiLevelType w:val="hybridMultilevel"/>
    <w:tmpl w:val="7196F60E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94628D"/>
    <w:multiLevelType w:val="hybridMultilevel"/>
    <w:tmpl w:val="C1FA228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D07845"/>
    <w:multiLevelType w:val="hybridMultilevel"/>
    <w:tmpl w:val="6330B990"/>
    <w:lvl w:ilvl="0" w:tplc="B9F44B8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54D57"/>
    <w:multiLevelType w:val="hybridMultilevel"/>
    <w:tmpl w:val="55A03EEE"/>
    <w:lvl w:ilvl="0" w:tplc="A2E84B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94B13"/>
    <w:multiLevelType w:val="hybridMultilevel"/>
    <w:tmpl w:val="31B8DE5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088307"/>
    <w:multiLevelType w:val="multilevel"/>
    <w:tmpl w:val="0D7240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hAnsi="Times New Roman"/>
      </w:rPr>
    </w:lvl>
  </w:abstractNum>
  <w:abstractNum w:abstractNumId="23" w15:restartNumberingAfterBreak="0">
    <w:nsid w:val="75796462"/>
    <w:multiLevelType w:val="multilevel"/>
    <w:tmpl w:val="7DE68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4748BE"/>
    <w:multiLevelType w:val="multilevel"/>
    <w:tmpl w:val="8F80A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</w:num>
  <w:num w:numId="2">
    <w:abstractNumId w:val="16"/>
  </w:num>
  <w:num w:numId="3">
    <w:abstractNumId w:val="0"/>
  </w:num>
  <w:num w:numId="4">
    <w:abstractNumId w:val="23"/>
  </w:num>
  <w:num w:numId="5">
    <w:abstractNumId w:val="10"/>
  </w:num>
  <w:num w:numId="6">
    <w:abstractNumId w:val="21"/>
  </w:num>
  <w:num w:numId="7">
    <w:abstractNumId w:val="14"/>
  </w:num>
  <w:num w:numId="8">
    <w:abstractNumId w:val="8"/>
  </w:num>
  <w:num w:numId="9">
    <w:abstractNumId w:val="12"/>
  </w:num>
  <w:num w:numId="10">
    <w:abstractNumId w:val="5"/>
  </w:num>
  <w:num w:numId="11">
    <w:abstractNumId w:val="13"/>
  </w:num>
  <w:num w:numId="12">
    <w:abstractNumId w:val="4"/>
  </w:num>
  <w:num w:numId="13">
    <w:abstractNumId w:val="20"/>
  </w:num>
  <w:num w:numId="14">
    <w:abstractNumId w:val="1"/>
  </w:num>
  <w:num w:numId="15">
    <w:abstractNumId w:val="17"/>
  </w:num>
  <w:num w:numId="16">
    <w:abstractNumId w:val="18"/>
  </w:num>
  <w:num w:numId="17">
    <w:abstractNumId w:val="9"/>
  </w:num>
  <w:num w:numId="18">
    <w:abstractNumId w:val="3"/>
  </w:num>
  <w:num w:numId="19">
    <w:abstractNumId w:val="15"/>
  </w:num>
  <w:num w:numId="20">
    <w:abstractNumId w:val="2"/>
  </w:num>
  <w:num w:numId="21">
    <w:abstractNumId w:val="6"/>
  </w:num>
  <w:num w:numId="22">
    <w:abstractNumId w:val="19"/>
  </w:num>
  <w:num w:numId="23">
    <w:abstractNumId w:val="11"/>
  </w:num>
  <w:num w:numId="24">
    <w:abstractNumId w:val="2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B13"/>
    <w:rsid w:val="0000155E"/>
    <w:rsid w:val="00003EA6"/>
    <w:rsid w:val="000040C9"/>
    <w:rsid w:val="000052BD"/>
    <w:rsid w:val="00042299"/>
    <w:rsid w:val="00047445"/>
    <w:rsid w:val="0005018E"/>
    <w:rsid w:val="00062722"/>
    <w:rsid w:val="0006725F"/>
    <w:rsid w:val="000679BD"/>
    <w:rsid w:val="000825F0"/>
    <w:rsid w:val="00082BA8"/>
    <w:rsid w:val="000A46C6"/>
    <w:rsid w:val="000A7BD2"/>
    <w:rsid w:val="000B046D"/>
    <w:rsid w:val="000B5539"/>
    <w:rsid w:val="000C6BCA"/>
    <w:rsid w:val="000D0373"/>
    <w:rsid w:val="000D7025"/>
    <w:rsid w:val="000D7334"/>
    <w:rsid w:val="000E690F"/>
    <w:rsid w:val="001112D0"/>
    <w:rsid w:val="00112591"/>
    <w:rsid w:val="0011421E"/>
    <w:rsid w:val="00115B2D"/>
    <w:rsid w:val="00115E44"/>
    <w:rsid w:val="00120717"/>
    <w:rsid w:val="001247CE"/>
    <w:rsid w:val="00130478"/>
    <w:rsid w:val="00133598"/>
    <w:rsid w:val="0014128F"/>
    <w:rsid w:val="0014447D"/>
    <w:rsid w:val="00145CF2"/>
    <w:rsid w:val="00162D06"/>
    <w:rsid w:val="0016328C"/>
    <w:rsid w:val="001649CC"/>
    <w:rsid w:val="00173BF2"/>
    <w:rsid w:val="00192E22"/>
    <w:rsid w:val="001A5EEC"/>
    <w:rsid w:val="001B0605"/>
    <w:rsid w:val="001B208B"/>
    <w:rsid w:val="001B4790"/>
    <w:rsid w:val="001C36DA"/>
    <w:rsid w:val="001D664B"/>
    <w:rsid w:val="001F2A98"/>
    <w:rsid w:val="001F48B2"/>
    <w:rsid w:val="001F6DBA"/>
    <w:rsid w:val="002037FE"/>
    <w:rsid w:val="0020675D"/>
    <w:rsid w:val="00207549"/>
    <w:rsid w:val="00212DC3"/>
    <w:rsid w:val="002157D9"/>
    <w:rsid w:val="00221754"/>
    <w:rsid w:val="00223486"/>
    <w:rsid w:val="002375CE"/>
    <w:rsid w:val="00237CFC"/>
    <w:rsid w:val="00242B1B"/>
    <w:rsid w:val="00253DA3"/>
    <w:rsid w:val="00253F18"/>
    <w:rsid w:val="0025780B"/>
    <w:rsid w:val="0026180B"/>
    <w:rsid w:val="00274550"/>
    <w:rsid w:val="00285EFD"/>
    <w:rsid w:val="002A4D9B"/>
    <w:rsid w:val="002A6506"/>
    <w:rsid w:val="002B079E"/>
    <w:rsid w:val="002C60C7"/>
    <w:rsid w:val="002C61CC"/>
    <w:rsid w:val="002D39A8"/>
    <w:rsid w:val="002E3393"/>
    <w:rsid w:val="002F29F4"/>
    <w:rsid w:val="002F2C7F"/>
    <w:rsid w:val="002F73DE"/>
    <w:rsid w:val="00300F58"/>
    <w:rsid w:val="00312A43"/>
    <w:rsid w:val="00314243"/>
    <w:rsid w:val="003152C9"/>
    <w:rsid w:val="00316BA1"/>
    <w:rsid w:val="00330A26"/>
    <w:rsid w:val="00351823"/>
    <w:rsid w:val="00361B61"/>
    <w:rsid w:val="00362517"/>
    <w:rsid w:val="003634BE"/>
    <w:rsid w:val="00384C2B"/>
    <w:rsid w:val="00386166"/>
    <w:rsid w:val="00393DA1"/>
    <w:rsid w:val="003A74E5"/>
    <w:rsid w:val="003A7AB8"/>
    <w:rsid w:val="003B00CF"/>
    <w:rsid w:val="003B5575"/>
    <w:rsid w:val="003C2E5C"/>
    <w:rsid w:val="003D53D2"/>
    <w:rsid w:val="003E0207"/>
    <w:rsid w:val="003E41F1"/>
    <w:rsid w:val="003F2DC9"/>
    <w:rsid w:val="0040201B"/>
    <w:rsid w:val="004032BB"/>
    <w:rsid w:val="00405CD5"/>
    <w:rsid w:val="0040657F"/>
    <w:rsid w:val="00410934"/>
    <w:rsid w:val="004272AA"/>
    <w:rsid w:val="00442482"/>
    <w:rsid w:val="004433A5"/>
    <w:rsid w:val="0044540A"/>
    <w:rsid w:val="00460727"/>
    <w:rsid w:val="00466F8B"/>
    <w:rsid w:val="00472620"/>
    <w:rsid w:val="00474A8D"/>
    <w:rsid w:val="004807B0"/>
    <w:rsid w:val="0048299F"/>
    <w:rsid w:val="00485103"/>
    <w:rsid w:val="00486D28"/>
    <w:rsid w:val="004A2FE6"/>
    <w:rsid w:val="004A31CA"/>
    <w:rsid w:val="004B1EF0"/>
    <w:rsid w:val="004C3724"/>
    <w:rsid w:val="004D3017"/>
    <w:rsid w:val="004E1EB2"/>
    <w:rsid w:val="004E3DD5"/>
    <w:rsid w:val="004E7243"/>
    <w:rsid w:val="004E7E92"/>
    <w:rsid w:val="004F0176"/>
    <w:rsid w:val="004F2AE6"/>
    <w:rsid w:val="0050069B"/>
    <w:rsid w:val="00507824"/>
    <w:rsid w:val="0058103C"/>
    <w:rsid w:val="00591ED7"/>
    <w:rsid w:val="00592E21"/>
    <w:rsid w:val="00593BFD"/>
    <w:rsid w:val="005C7D51"/>
    <w:rsid w:val="005D58D5"/>
    <w:rsid w:val="005E5B1C"/>
    <w:rsid w:val="005F695F"/>
    <w:rsid w:val="005F6BF1"/>
    <w:rsid w:val="00612872"/>
    <w:rsid w:val="00617E80"/>
    <w:rsid w:val="006206D1"/>
    <w:rsid w:val="00626EDC"/>
    <w:rsid w:val="006427BA"/>
    <w:rsid w:val="00650E05"/>
    <w:rsid w:val="00655470"/>
    <w:rsid w:val="00656C7D"/>
    <w:rsid w:val="00664ED8"/>
    <w:rsid w:val="00673D6A"/>
    <w:rsid w:val="00692AC8"/>
    <w:rsid w:val="0069409A"/>
    <w:rsid w:val="00695ACC"/>
    <w:rsid w:val="006A0B56"/>
    <w:rsid w:val="006A2022"/>
    <w:rsid w:val="006A25DC"/>
    <w:rsid w:val="006A68F7"/>
    <w:rsid w:val="006B1E08"/>
    <w:rsid w:val="006F75B4"/>
    <w:rsid w:val="00700448"/>
    <w:rsid w:val="007038E0"/>
    <w:rsid w:val="00704C5B"/>
    <w:rsid w:val="00711295"/>
    <w:rsid w:val="007209F6"/>
    <w:rsid w:val="0072647E"/>
    <w:rsid w:val="00731227"/>
    <w:rsid w:val="00733992"/>
    <w:rsid w:val="007354FE"/>
    <w:rsid w:val="00735B1F"/>
    <w:rsid w:val="00742BF4"/>
    <w:rsid w:val="00750691"/>
    <w:rsid w:val="007527D6"/>
    <w:rsid w:val="00756236"/>
    <w:rsid w:val="00756A43"/>
    <w:rsid w:val="00762BDA"/>
    <w:rsid w:val="00763E58"/>
    <w:rsid w:val="007719CB"/>
    <w:rsid w:val="00772835"/>
    <w:rsid w:val="00772978"/>
    <w:rsid w:val="00776473"/>
    <w:rsid w:val="007769B6"/>
    <w:rsid w:val="00787D33"/>
    <w:rsid w:val="00790D77"/>
    <w:rsid w:val="0079325C"/>
    <w:rsid w:val="007A1221"/>
    <w:rsid w:val="007A303E"/>
    <w:rsid w:val="007A3F08"/>
    <w:rsid w:val="007A7A73"/>
    <w:rsid w:val="007B0842"/>
    <w:rsid w:val="007B1A66"/>
    <w:rsid w:val="007B45F9"/>
    <w:rsid w:val="007B469E"/>
    <w:rsid w:val="007C0FF4"/>
    <w:rsid w:val="007C1061"/>
    <w:rsid w:val="007C2592"/>
    <w:rsid w:val="007C75C1"/>
    <w:rsid w:val="007D0287"/>
    <w:rsid w:val="007D0EA1"/>
    <w:rsid w:val="007D1085"/>
    <w:rsid w:val="007D4CAE"/>
    <w:rsid w:val="007E7195"/>
    <w:rsid w:val="007F4F2F"/>
    <w:rsid w:val="00804A6B"/>
    <w:rsid w:val="008141AE"/>
    <w:rsid w:val="00821594"/>
    <w:rsid w:val="008353B7"/>
    <w:rsid w:val="00836EBE"/>
    <w:rsid w:val="00837AAD"/>
    <w:rsid w:val="00840574"/>
    <w:rsid w:val="00841FE8"/>
    <w:rsid w:val="0084759D"/>
    <w:rsid w:val="00863D57"/>
    <w:rsid w:val="0086709E"/>
    <w:rsid w:val="008678C9"/>
    <w:rsid w:val="00867E25"/>
    <w:rsid w:val="00870FA3"/>
    <w:rsid w:val="008731DE"/>
    <w:rsid w:val="00884822"/>
    <w:rsid w:val="0088613A"/>
    <w:rsid w:val="00886869"/>
    <w:rsid w:val="0089449B"/>
    <w:rsid w:val="008A0F8E"/>
    <w:rsid w:val="008B0802"/>
    <w:rsid w:val="008B2252"/>
    <w:rsid w:val="008C24E8"/>
    <w:rsid w:val="008D0814"/>
    <w:rsid w:val="008D2CED"/>
    <w:rsid w:val="008D3396"/>
    <w:rsid w:val="008D3D24"/>
    <w:rsid w:val="008D6888"/>
    <w:rsid w:val="008D76C7"/>
    <w:rsid w:val="008E6D72"/>
    <w:rsid w:val="008E763B"/>
    <w:rsid w:val="00910288"/>
    <w:rsid w:val="00911E75"/>
    <w:rsid w:val="00912EA5"/>
    <w:rsid w:val="0092183E"/>
    <w:rsid w:val="00927146"/>
    <w:rsid w:val="00943B4C"/>
    <w:rsid w:val="00946B24"/>
    <w:rsid w:val="00950DEF"/>
    <w:rsid w:val="00966C49"/>
    <w:rsid w:val="009736F0"/>
    <w:rsid w:val="00976587"/>
    <w:rsid w:val="009800B7"/>
    <w:rsid w:val="00984289"/>
    <w:rsid w:val="00984BAE"/>
    <w:rsid w:val="00992AAB"/>
    <w:rsid w:val="00995289"/>
    <w:rsid w:val="009953AE"/>
    <w:rsid w:val="009972B0"/>
    <w:rsid w:val="009A1148"/>
    <w:rsid w:val="009B576D"/>
    <w:rsid w:val="009C0D35"/>
    <w:rsid w:val="009C137E"/>
    <w:rsid w:val="009C1CCA"/>
    <w:rsid w:val="009C274B"/>
    <w:rsid w:val="009D2559"/>
    <w:rsid w:val="009D40F9"/>
    <w:rsid w:val="009E5ED7"/>
    <w:rsid w:val="009E7355"/>
    <w:rsid w:val="009F6587"/>
    <w:rsid w:val="009F7D0D"/>
    <w:rsid w:val="00A000A6"/>
    <w:rsid w:val="00A122BF"/>
    <w:rsid w:val="00A1632D"/>
    <w:rsid w:val="00A20D37"/>
    <w:rsid w:val="00A22760"/>
    <w:rsid w:val="00A42721"/>
    <w:rsid w:val="00A46755"/>
    <w:rsid w:val="00A51D45"/>
    <w:rsid w:val="00A6098A"/>
    <w:rsid w:val="00A6549F"/>
    <w:rsid w:val="00A66AAA"/>
    <w:rsid w:val="00A726B5"/>
    <w:rsid w:val="00A74D2F"/>
    <w:rsid w:val="00A76665"/>
    <w:rsid w:val="00A8444A"/>
    <w:rsid w:val="00A84D93"/>
    <w:rsid w:val="00A84ED2"/>
    <w:rsid w:val="00A86315"/>
    <w:rsid w:val="00A875EF"/>
    <w:rsid w:val="00AA1332"/>
    <w:rsid w:val="00AC2678"/>
    <w:rsid w:val="00AD43A7"/>
    <w:rsid w:val="00AF11BC"/>
    <w:rsid w:val="00AF27FA"/>
    <w:rsid w:val="00AF312D"/>
    <w:rsid w:val="00AF7140"/>
    <w:rsid w:val="00B15BCF"/>
    <w:rsid w:val="00B41220"/>
    <w:rsid w:val="00B452E2"/>
    <w:rsid w:val="00B628AD"/>
    <w:rsid w:val="00B67029"/>
    <w:rsid w:val="00B71A55"/>
    <w:rsid w:val="00B84A27"/>
    <w:rsid w:val="00B87C12"/>
    <w:rsid w:val="00B922AC"/>
    <w:rsid w:val="00BA6EF6"/>
    <w:rsid w:val="00BB164C"/>
    <w:rsid w:val="00BB1A5E"/>
    <w:rsid w:val="00BC1676"/>
    <w:rsid w:val="00BC3D1E"/>
    <w:rsid w:val="00BD01BF"/>
    <w:rsid w:val="00BD53D6"/>
    <w:rsid w:val="00C01C37"/>
    <w:rsid w:val="00C03F32"/>
    <w:rsid w:val="00C10ED6"/>
    <w:rsid w:val="00C12878"/>
    <w:rsid w:val="00C22CA5"/>
    <w:rsid w:val="00C3033D"/>
    <w:rsid w:val="00C41EE2"/>
    <w:rsid w:val="00C468CC"/>
    <w:rsid w:val="00C5750E"/>
    <w:rsid w:val="00C650A7"/>
    <w:rsid w:val="00C652F3"/>
    <w:rsid w:val="00C72FAF"/>
    <w:rsid w:val="00C81505"/>
    <w:rsid w:val="00C914E0"/>
    <w:rsid w:val="00C929FF"/>
    <w:rsid w:val="00C94E72"/>
    <w:rsid w:val="00CA1064"/>
    <w:rsid w:val="00CA6A94"/>
    <w:rsid w:val="00CA707A"/>
    <w:rsid w:val="00CB76D1"/>
    <w:rsid w:val="00CC4CFA"/>
    <w:rsid w:val="00CC5606"/>
    <w:rsid w:val="00CC6083"/>
    <w:rsid w:val="00CD3FA5"/>
    <w:rsid w:val="00CE2454"/>
    <w:rsid w:val="00CF1427"/>
    <w:rsid w:val="00CF4820"/>
    <w:rsid w:val="00D05710"/>
    <w:rsid w:val="00D10CCD"/>
    <w:rsid w:val="00D10E5F"/>
    <w:rsid w:val="00D20639"/>
    <w:rsid w:val="00D27177"/>
    <w:rsid w:val="00D34947"/>
    <w:rsid w:val="00D36294"/>
    <w:rsid w:val="00D47F6B"/>
    <w:rsid w:val="00D50798"/>
    <w:rsid w:val="00D511BF"/>
    <w:rsid w:val="00D521C9"/>
    <w:rsid w:val="00D622F3"/>
    <w:rsid w:val="00D81DE9"/>
    <w:rsid w:val="00D87625"/>
    <w:rsid w:val="00D9185D"/>
    <w:rsid w:val="00D9352D"/>
    <w:rsid w:val="00DB256E"/>
    <w:rsid w:val="00DB3EFF"/>
    <w:rsid w:val="00DB616D"/>
    <w:rsid w:val="00DC749E"/>
    <w:rsid w:val="00DD4104"/>
    <w:rsid w:val="00DD64E4"/>
    <w:rsid w:val="00DE5B25"/>
    <w:rsid w:val="00DF2442"/>
    <w:rsid w:val="00DF2D33"/>
    <w:rsid w:val="00DF436A"/>
    <w:rsid w:val="00E04935"/>
    <w:rsid w:val="00E11332"/>
    <w:rsid w:val="00E21CFD"/>
    <w:rsid w:val="00E2728B"/>
    <w:rsid w:val="00E27F86"/>
    <w:rsid w:val="00E46D21"/>
    <w:rsid w:val="00E615F6"/>
    <w:rsid w:val="00E65EF8"/>
    <w:rsid w:val="00E77E04"/>
    <w:rsid w:val="00E77FD0"/>
    <w:rsid w:val="00E802A5"/>
    <w:rsid w:val="00E85032"/>
    <w:rsid w:val="00E94506"/>
    <w:rsid w:val="00E979C1"/>
    <w:rsid w:val="00EA0532"/>
    <w:rsid w:val="00EB028C"/>
    <w:rsid w:val="00EB69FF"/>
    <w:rsid w:val="00EC1FA2"/>
    <w:rsid w:val="00EC4D78"/>
    <w:rsid w:val="00EC61AC"/>
    <w:rsid w:val="00EC7AED"/>
    <w:rsid w:val="00ED2C65"/>
    <w:rsid w:val="00ED6429"/>
    <w:rsid w:val="00EE139A"/>
    <w:rsid w:val="00EE3A56"/>
    <w:rsid w:val="00EE760D"/>
    <w:rsid w:val="00EE796A"/>
    <w:rsid w:val="00F0107B"/>
    <w:rsid w:val="00F027E7"/>
    <w:rsid w:val="00F07186"/>
    <w:rsid w:val="00F10E36"/>
    <w:rsid w:val="00F14552"/>
    <w:rsid w:val="00F25022"/>
    <w:rsid w:val="00F26459"/>
    <w:rsid w:val="00F3446B"/>
    <w:rsid w:val="00F34D36"/>
    <w:rsid w:val="00F43C70"/>
    <w:rsid w:val="00F47909"/>
    <w:rsid w:val="00F62A80"/>
    <w:rsid w:val="00F71D7D"/>
    <w:rsid w:val="00F7674A"/>
    <w:rsid w:val="00F82B86"/>
    <w:rsid w:val="00F93FCF"/>
    <w:rsid w:val="00FA4E58"/>
    <w:rsid w:val="00FA7B13"/>
    <w:rsid w:val="00FB339D"/>
    <w:rsid w:val="00FB7D3B"/>
    <w:rsid w:val="00FC064D"/>
    <w:rsid w:val="00FC44EC"/>
    <w:rsid w:val="00FD735A"/>
    <w:rsid w:val="00FE31A9"/>
    <w:rsid w:val="00FE5424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EADBB"/>
  <w15:docId w15:val="{9B181A96-26F4-4651-BA7E-B1D4C9AF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44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Textoindependiente">
    <w:name w:val="Body Text"/>
    <w:basedOn w:val="Normal"/>
    <w:link w:val="TextoindependienteCar"/>
    <w:pPr>
      <w:spacing w:after="0" w:line="240" w:lineRule="auto"/>
      <w:jc w:val="both"/>
    </w:pPr>
    <w:rPr>
      <w:rFonts w:ascii="Arial" w:hAnsi="Arial"/>
      <w:sz w:val="24"/>
      <w:lang w:val="es-ES" w:eastAsia="es-ES"/>
    </w:rPr>
  </w:style>
  <w:style w:type="paragraph" w:styleId="Sinespaciado">
    <w:name w:val="No Spacing"/>
    <w:link w:val="SinespaciadoCar"/>
    <w:qFormat/>
    <w:pPr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basedOn w:val="Fuentedeprrafopredeter"/>
    <w:rPr>
      <w:color w:val="0563C1" w:themeColor="hyperlink"/>
      <w:u w:val="single"/>
    </w:rPr>
  </w:style>
  <w:style w:type="character" w:customStyle="1" w:styleId="LineNumber0">
    <w:name w:val="Line Number_0"/>
    <w:basedOn w:val="Fuentedeprrafopredeter"/>
    <w:semiHidden/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character" w:customStyle="1" w:styleId="Mencinsinresolver1">
    <w:name w:val="Mención sin resolver1"/>
    <w:basedOn w:val="Fuentedeprrafopredeter"/>
    <w:semiHidden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Arial" w:hAnsi="Arial"/>
      <w:sz w:val="24"/>
      <w:lang w:val="es-ES" w:eastAsia="es-ES"/>
    </w:rPr>
  </w:style>
  <w:style w:type="character" w:customStyle="1" w:styleId="SinespaciadoCar">
    <w:name w:val="Sin espaciado Car"/>
    <w:link w:val="Sinespaciado"/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72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262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36E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649CC"/>
  </w:style>
  <w:style w:type="paragraph" w:styleId="Textonotapie">
    <w:name w:val="footnote text"/>
    <w:basedOn w:val="Normal"/>
    <w:link w:val="TextonotapieCar"/>
    <w:uiPriority w:val="99"/>
    <w:semiHidden/>
    <w:unhideWhenUsed/>
    <w:rsid w:val="001649CC"/>
    <w:pPr>
      <w:spacing w:after="0" w:line="240" w:lineRule="auto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649CC"/>
    <w:rPr>
      <w:sz w:val="20"/>
    </w:rPr>
  </w:style>
  <w:style w:type="character" w:styleId="Textoennegrita">
    <w:name w:val="Strong"/>
    <w:basedOn w:val="Fuentedeprrafopredeter"/>
    <w:uiPriority w:val="22"/>
    <w:qFormat/>
    <w:rsid w:val="007B1A66"/>
    <w:rPr>
      <w:b/>
      <w:bCs/>
    </w:rPr>
  </w:style>
  <w:style w:type="paragraph" w:customStyle="1" w:styleId="Default">
    <w:name w:val="Default"/>
    <w:rsid w:val="00F250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7F4F2F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410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0934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0934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0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0934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cioalciudadano@mininterior.gov.co" TargetMode="External"/><Relationship Id="rId1" Type="http://schemas.openxmlformats.org/officeDocument/2006/relationships/hyperlink" Target="mailto:servicioalciudadano@mininterior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9C972-8DAA-495B-BD72-0455F26E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dell-pc</dc:creator>
  <cp:lastModifiedBy>Angelica Maria Patiño Garcia</cp:lastModifiedBy>
  <cp:revision>2</cp:revision>
  <cp:lastPrinted>2025-07-28T21:18:00Z</cp:lastPrinted>
  <dcterms:created xsi:type="dcterms:W3CDTF">2026-03-04T11:59:00Z</dcterms:created>
  <dcterms:modified xsi:type="dcterms:W3CDTF">2026-03-04T11:59:00Z</dcterms:modified>
</cp:coreProperties>
</file>