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44D17" w14:textId="77777777" w:rsidR="000040C9" w:rsidRDefault="000040C9" w:rsidP="000040C9">
      <w:pPr>
        <w:keepNext/>
        <w:keepLines/>
        <w:widowControl w:val="0"/>
        <w:autoSpaceDE w:val="0"/>
        <w:autoSpaceDN w:val="0"/>
        <w:adjustRightInd w:val="0"/>
        <w:spacing w:after="0" w:line="240" w:lineRule="atLeast"/>
        <w:jc w:val="both"/>
        <w:rPr>
          <w:rFonts w:ascii="Verdana" w:hAnsi="Verdana" w:cs="Arial"/>
          <w:b/>
          <w:bCs/>
          <w:color w:val="808080"/>
          <w:szCs w:val="22"/>
        </w:rPr>
      </w:pPr>
    </w:p>
    <w:p w14:paraId="73DE3BC0" w14:textId="77777777" w:rsidR="00863D57" w:rsidRDefault="00863D57" w:rsidP="000040C9">
      <w:pPr>
        <w:keepNext/>
        <w:keepLines/>
        <w:widowControl w:val="0"/>
        <w:autoSpaceDE w:val="0"/>
        <w:autoSpaceDN w:val="0"/>
        <w:adjustRightInd w:val="0"/>
        <w:spacing w:after="0" w:line="240" w:lineRule="atLeast"/>
        <w:jc w:val="both"/>
        <w:rPr>
          <w:rFonts w:ascii="Verdana" w:hAnsi="Verdana" w:cs="Arial"/>
          <w:b/>
          <w:bCs/>
          <w:color w:val="808080"/>
          <w:szCs w:val="22"/>
        </w:rPr>
      </w:pPr>
    </w:p>
    <w:p w14:paraId="2FA73122" w14:textId="77777777" w:rsidR="00612872" w:rsidRPr="00D81DE9" w:rsidRDefault="00612872" w:rsidP="000040C9">
      <w:pPr>
        <w:keepNext/>
        <w:keepLines/>
        <w:widowControl w:val="0"/>
        <w:autoSpaceDE w:val="0"/>
        <w:autoSpaceDN w:val="0"/>
        <w:adjustRightInd w:val="0"/>
        <w:spacing w:after="0" w:line="240" w:lineRule="atLeast"/>
        <w:jc w:val="both"/>
        <w:rPr>
          <w:rFonts w:ascii="Verdana" w:hAnsi="Verdana" w:cs="Arial"/>
          <w:b/>
          <w:bCs/>
          <w:color w:val="808080"/>
          <w:szCs w:val="22"/>
        </w:rPr>
      </w:pPr>
    </w:p>
    <w:tbl>
      <w:tblPr>
        <w:tblW w:w="8763" w:type="dxa"/>
        <w:tblInd w:w="80" w:type="dxa"/>
        <w:tblLayout w:type="fixed"/>
        <w:tblCellMar>
          <w:left w:w="0" w:type="dxa"/>
          <w:right w:w="0" w:type="dxa"/>
        </w:tblCellMar>
        <w:tblLook w:val="0000" w:firstRow="0" w:lastRow="0" w:firstColumn="0" w:lastColumn="0" w:noHBand="0" w:noVBand="0"/>
      </w:tblPr>
      <w:tblGrid>
        <w:gridCol w:w="3601"/>
        <w:gridCol w:w="5162"/>
      </w:tblGrid>
      <w:tr w:rsidR="000040C9" w:rsidRPr="00D81DE9" w14:paraId="52B7EA06" w14:textId="77777777" w:rsidTr="00AD43A7">
        <w:tc>
          <w:tcPr>
            <w:tcW w:w="3601" w:type="dxa"/>
            <w:tcBorders>
              <w:top w:val="single" w:sz="6" w:space="0" w:color="auto"/>
              <w:left w:val="single" w:sz="4" w:space="0" w:color="auto"/>
              <w:bottom w:val="nil"/>
              <w:right w:val="nil"/>
            </w:tcBorders>
          </w:tcPr>
          <w:p w14:paraId="3C14ACE9" w14:textId="77777777" w:rsidR="000040C9" w:rsidRPr="00D81DE9" w:rsidRDefault="000040C9" w:rsidP="00507824">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Dependencia</w:t>
            </w:r>
          </w:p>
        </w:tc>
        <w:tc>
          <w:tcPr>
            <w:tcW w:w="5162" w:type="dxa"/>
            <w:tcBorders>
              <w:top w:val="single" w:sz="6" w:space="0" w:color="auto"/>
              <w:left w:val="single" w:sz="6" w:space="0" w:color="auto"/>
              <w:bottom w:val="nil"/>
              <w:right w:val="single" w:sz="4" w:space="0" w:color="auto"/>
            </w:tcBorders>
          </w:tcPr>
          <w:p w14:paraId="003A2C08" w14:textId="77777777" w:rsidR="000040C9" w:rsidRPr="00C914E0" w:rsidRDefault="0040201B" w:rsidP="00507824">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Dirección Jurídica</w:t>
            </w:r>
          </w:p>
        </w:tc>
      </w:tr>
      <w:tr w:rsidR="00F26A6C" w:rsidRPr="00D81DE9" w14:paraId="1DF71371" w14:textId="77777777" w:rsidTr="00AD43A7">
        <w:tc>
          <w:tcPr>
            <w:tcW w:w="3601" w:type="dxa"/>
            <w:tcBorders>
              <w:top w:val="single" w:sz="6" w:space="0" w:color="auto"/>
              <w:left w:val="single" w:sz="4" w:space="0" w:color="auto"/>
              <w:bottom w:val="nil"/>
              <w:right w:val="nil"/>
            </w:tcBorders>
          </w:tcPr>
          <w:p w14:paraId="7499CE15" w14:textId="77777777" w:rsidR="00F26A6C" w:rsidRPr="00D81DE9" w:rsidRDefault="00F26A6C" w:rsidP="00F26A6C">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Radicación</w:t>
            </w:r>
          </w:p>
        </w:tc>
        <w:tc>
          <w:tcPr>
            <w:tcW w:w="5162" w:type="dxa"/>
            <w:tcBorders>
              <w:top w:val="single" w:sz="6" w:space="0" w:color="auto"/>
              <w:left w:val="single" w:sz="6" w:space="0" w:color="auto"/>
              <w:bottom w:val="nil"/>
              <w:right w:val="single" w:sz="4" w:space="0" w:color="auto"/>
            </w:tcBorders>
          </w:tcPr>
          <w:p w14:paraId="4B83E50D" w14:textId="388986FF" w:rsidR="00F26A6C" w:rsidRPr="00E808EB" w:rsidRDefault="00F26A6C" w:rsidP="00F26A6C">
            <w:pPr>
              <w:widowControl w:val="0"/>
              <w:autoSpaceDE w:val="0"/>
              <w:autoSpaceDN w:val="0"/>
              <w:adjustRightInd w:val="0"/>
              <w:spacing w:after="0" w:line="240" w:lineRule="atLeast"/>
              <w:jc w:val="both"/>
              <w:rPr>
                <w:rFonts w:ascii="Verdana" w:hAnsi="Verdana" w:cs="Arial"/>
                <w:bCs/>
                <w:color w:val="000000"/>
                <w:szCs w:val="22"/>
                <w:highlight w:val="yellow"/>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Número de expediente</w:t>
            </w:r>
            <w:r w:rsidRPr="003F1999">
              <w:rPr>
                <w:rFonts w:ascii="Verdana" w:hAnsi="Verdana" w:cs="Arial"/>
                <w:bCs/>
                <w:iCs/>
                <w:color w:val="000000"/>
                <w:szCs w:val="22"/>
                <w:highlight w:val="yellow"/>
              </w:rPr>
              <w:t>]</w:t>
            </w:r>
          </w:p>
        </w:tc>
      </w:tr>
      <w:tr w:rsidR="00F26A6C" w:rsidRPr="00D81DE9" w14:paraId="62D42A9E" w14:textId="77777777" w:rsidTr="00AD43A7">
        <w:tc>
          <w:tcPr>
            <w:tcW w:w="3601" w:type="dxa"/>
            <w:tcBorders>
              <w:top w:val="single" w:sz="6" w:space="0" w:color="auto"/>
              <w:left w:val="single" w:sz="4" w:space="0" w:color="auto"/>
              <w:bottom w:val="nil"/>
              <w:right w:val="nil"/>
            </w:tcBorders>
          </w:tcPr>
          <w:p w14:paraId="2AB1A939" w14:textId="77777777" w:rsidR="00F26A6C" w:rsidRPr="00D81DE9" w:rsidRDefault="00F26A6C" w:rsidP="00F26A6C">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Disciplinado</w:t>
            </w:r>
          </w:p>
        </w:tc>
        <w:tc>
          <w:tcPr>
            <w:tcW w:w="5162" w:type="dxa"/>
            <w:tcBorders>
              <w:top w:val="single" w:sz="6" w:space="0" w:color="auto"/>
              <w:left w:val="single" w:sz="6" w:space="0" w:color="auto"/>
              <w:bottom w:val="nil"/>
              <w:right w:val="single" w:sz="4" w:space="0" w:color="auto"/>
            </w:tcBorders>
          </w:tcPr>
          <w:p w14:paraId="7CB5BB02" w14:textId="73C0E4D9" w:rsidR="00F26A6C" w:rsidRPr="00E808EB" w:rsidRDefault="00F26A6C" w:rsidP="00F26A6C">
            <w:pPr>
              <w:widowControl w:val="0"/>
              <w:autoSpaceDE w:val="0"/>
              <w:autoSpaceDN w:val="0"/>
              <w:adjustRightInd w:val="0"/>
              <w:spacing w:after="0" w:line="240" w:lineRule="atLeast"/>
              <w:jc w:val="both"/>
              <w:rPr>
                <w:rFonts w:ascii="Verdana" w:hAnsi="Verdana" w:cs="Arial"/>
                <w:bCs/>
                <w:color w:val="000000"/>
                <w:szCs w:val="22"/>
                <w:highlight w:val="yellow"/>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Nombre del disciplinado</w:t>
            </w: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 xml:space="preserve"> </w:t>
            </w:r>
          </w:p>
        </w:tc>
      </w:tr>
      <w:tr w:rsidR="00F26A6C" w:rsidRPr="00D81DE9" w14:paraId="2671F86A" w14:textId="77777777" w:rsidTr="00AD43A7">
        <w:tc>
          <w:tcPr>
            <w:tcW w:w="3601" w:type="dxa"/>
            <w:tcBorders>
              <w:top w:val="single" w:sz="6" w:space="0" w:color="auto"/>
              <w:left w:val="single" w:sz="4" w:space="0" w:color="auto"/>
              <w:bottom w:val="nil"/>
              <w:right w:val="nil"/>
            </w:tcBorders>
          </w:tcPr>
          <w:p w14:paraId="0073E903" w14:textId="77777777" w:rsidR="00F26A6C" w:rsidRPr="00D81DE9" w:rsidRDefault="00F26A6C" w:rsidP="00F26A6C">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 xml:space="preserve">Cargo y Entidad </w:t>
            </w:r>
          </w:p>
        </w:tc>
        <w:tc>
          <w:tcPr>
            <w:tcW w:w="5162" w:type="dxa"/>
            <w:tcBorders>
              <w:top w:val="single" w:sz="6" w:space="0" w:color="auto"/>
              <w:left w:val="single" w:sz="6" w:space="0" w:color="auto"/>
              <w:bottom w:val="nil"/>
              <w:right w:val="single" w:sz="4" w:space="0" w:color="auto"/>
            </w:tcBorders>
          </w:tcPr>
          <w:p w14:paraId="79BEC3FF" w14:textId="20D4FA32" w:rsidR="00F26A6C" w:rsidRPr="00E808EB" w:rsidRDefault="00F26A6C" w:rsidP="00F26A6C">
            <w:pPr>
              <w:widowControl w:val="0"/>
              <w:autoSpaceDE w:val="0"/>
              <w:autoSpaceDN w:val="0"/>
              <w:adjustRightInd w:val="0"/>
              <w:spacing w:after="0" w:line="240" w:lineRule="atLeast"/>
              <w:jc w:val="both"/>
              <w:rPr>
                <w:rFonts w:ascii="Verdana" w:hAnsi="Verdana" w:cs="Arial"/>
                <w:bCs/>
                <w:color w:val="000000"/>
                <w:szCs w:val="22"/>
                <w:highlight w:val="yellow"/>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Cargo y dependencia a la que pertenece el disciplinado</w:t>
            </w: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 xml:space="preserve"> </w:t>
            </w:r>
          </w:p>
        </w:tc>
      </w:tr>
      <w:tr w:rsidR="00F26A6C" w:rsidRPr="00D81DE9" w14:paraId="66402814" w14:textId="77777777" w:rsidTr="00AD43A7">
        <w:tc>
          <w:tcPr>
            <w:tcW w:w="3601" w:type="dxa"/>
            <w:tcBorders>
              <w:top w:val="single" w:sz="6" w:space="0" w:color="auto"/>
              <w:left w:val="single" w:sz="4" w:space="0" w:color="auto"/>
              <w:bottom w:val="nil"/>
              <w:right w:val="nil"/>
            </w:tcBorders>
          </w:tcPr>
          <w:p w14:paraId="7D53B33A" w14:textId="77777777" w:rsidR="00F26A6C" w:rsidRPr="00D81DE9" w:rsidRDefault="00F26A6C" w:rsidP="00F26A6C">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Origen</w:t>
            </w:r>
          </w:p>
        </w:tc>
        <w:tc>
          <w:tcPr>
            <w:tcW w:w="5162" w:type="dxa"/>
            <w:tcBorders>
              <w:top w:val="single" w:sz="6" w:space="0" w:color="auto"/>
              <w:left w:val="single" w:sz="6" w:space="0" w:color="auto"/>
              <w:bottom w:val="nil"/>
              <w:right w:val="single" w:sz="4" w:space="0" w:color="auto"/>
            </w:tcBorders>
          </w:tcPr>
          <w:p w14:paraId="0F0FA52B" w14:textId="7F1D679C" w:rsidR="00F26A6C" w:rsidRPr="00E808EB" w:rsidRDefault="00F26A6C" w:rsidP="00F26A6C">
            <w:pPr>
              <w:widowControl w:val="0"/>
              <w:autoSpaceDE w:val="0"/>
              <w:autoSpaceDN w:val="0"/>
              <w:adjustRightInd w:val="0"/>
              <w:spacing w:after="0" w:line="240" w:lineRule="atLeast"/>
              <w:jc w:val="both"/>
              <w:rPr>
                <w:rFonts w:ascii="Verdana" w:hAnsi="Verdana" w:cs="Arial"/>
                <w:bCs/>
                <w:color w:val="000000"/>
                <w:szCs w:val="22"/>
                <w:highlight w:val="yellow"/>
              </w:rPr>
            </w:pPr>
            <w:r>
              <w:rPr>
                <w:rFonts w:ascii="Verdana" w:hAnsi="Verdana" w:cs="Arial"/>
                <w:bCs/>
                <w:color w:val="000000" w:themeColor="text1"/>
                <w:szCs w:val="22"/>
                <w:highlight w:val="yellow"/>
              </w:rPr>
              <w:t>[Dependencia de remite el proceso]</w:t>
            </w:r>
          </w:p>
        </w:tc>
      </w:tr>
      <w:tr w:rsidR="00F26A6C" w:rsidRPr="00D81DE9" w14:paraId="60D762C0" w14:textId="77777777" w:rsidTr="00AD43A7">
        <w:tc>
          <w:tcPr>
            <w:tcW w:w="3601" w:type="dxa"/>
            <w:tcBorders>
              <w:top w:val="single" w:sz="6" w:space="0" w:color="auto"/>
              <w:left w:val="single" w:sz="4" w:space="0" w:color="auto"/>
              <w:bottom w:val="nil"/>
              <w:right w:val="nil"/>
            </w:tcBorders>
          </w:tcPr>
          <w:p w14:paraId="464E6FB7" w14:textId="77777777" w:rsidR="00F26A6C" w:rsidRPr="00D81DE9" w:rsidRDefault="00F26A6C" w:rsidP="00F26A6C">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 xml:space="preserve">Fecha de la noticia disciplinaria </w:t>
            </w:r>
          </w:p>
        </w:tc>
        <w:tc>
          <w:tcPr>
            <w:tcW w:w="5162" w:type="dxa"/>
            <w:tcBorders>
              <w:top w:val="single" w:sz="6" w:space="0" w:color="auto"/>
              <w:left w:val="single" w:sz="6" w:space="0" w:color="auto"/>
              <w:bottom w:val="nil"/>
              <w:right w:val="single" w:sz="4" w:space="0" w:color="auto"/>
            </w:tcBorders>
          </w:tcPr>
          <w:p w14:paraId="4A20A143" w14:textId="3B4FF054" w:rsidR="00F26A6C" w:rsidRPr="00E808EB" w:rsidRDefault="00F26A6C" w:rsidP="00F26A6C">
            <w:pPr>
              <w:widowControl w:val="0"/>
              <w:autoSpaceDE w:val="0"/>
              <w:autoSpaceDN w:val="0"/>
              <w:adjustRightInd w:val="0"/>
              <w:spacing w:after="0" w:line="240" w:lineRule="atLeast"/>
              <w:jc w:val="both"/>
              <w:rPr>
                <w:rFonts w:ascii="Verdana" w:hAnsi="Verdana" w:cs="Arial"/>
                <w:bCs/>
                <w:color w:val="000000"/>
                <w:szCs w:val="22"/>
                <w:highlight w:val="yellow"/>
              </w:rPr>
            </w:pPr>
            <w:r>
              <w:rPr>
                <w:rFonts w:ascii="Verdana" w:hAnsi="Verdana" w:cs="Arial"/>
                <w:bCs/>
                <w:color w:val="000000" w:themeColor="text1"/>
                <w:szCs w:val="22"/>
                <w:highlight w:val="yellow"/>
              </w:rPr>
              <w:t>[Fecha de la queja, el informe u oficio]</w:t>
            </w:r>
          </w:p>
        </w:tc>
      </w:tr>
      <w:tr w:rsidR="00F26A6C" w:rsidRPr="00D81DE9" w14:paraId="047AA5C3" w14:textId="77777777" w:rsidTr="00AD43A7">
        <w:tc>
          <w:tcPr>
            <w:tcW w:w="3601" w:type="dxa"/>
            <w:tcBorders>
              <w:top w:val="single" w:sz="6" w:space="0" w:color="auto"/>
              <w:left w:val="single" w:sz="4" w:space="0" w:color="auto"/>
              <w:bottom w:val="nil"/>
              <w:right w:val="nil"/>
            </w:tcBorders>
          </w:tcPr>
          <w:p w14:paraId="41F450AB" w14:textId="77777777" w:rsidR="00F26A6C" w:rsidRPr="00D81DE9" w:rsidRDefault="00F26A6C" w:rsidP="00F26A6C">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Fecha Hechos</w:t>
            </w:r>
          </w:p>
        </w:tc>
        <w:tc>
          <w:tcPr>
            <w:tcW w:w="5162" w:type="dxa"/>
            <w:tcBorders>
              <w:top w:val="single" w:sz="6" w:space="0" w:color="auto"/>
              <w:left w:val="single" w:sz="6" w:space="0" w:color="auto"/>
              <w:bottom w:val="nil"/>
              <w:right w:val="single" w:sz="4" w:space="0" w:color="auto"/>
            </w:tcBorders>
          </w:tcPr>
          <w:p w14:paraId="54C77FB2" w14:textId="617B22C1" w:rsidR="00F26A6C" w:rsidRPr="00E808EB" w:rsidRDefault="00F26A6C" w:rsidP="00F26A6C">
            <w:pPr>
              <w:widowControl w:val="0"/>
              <w:autoSpaceDE w:val="0"/>
              <w:autoSpaceDN w:val="0"/>
              <w:adjustRightInd w:val="0"/>
              <w:spacing w:after="0" w:line="240" w:lineRule="atLeast"/>
              <w:jc w:val="both"/>
              <w:rPr>
                <w:rFonts w:ascii="Verdana" w:hAnsi="Verdana" w:cs="Arial"/>
                <w:bCs/>
                <w:color w:val="000000"/>
                <w:szCs w:val="22"/>
                <w:highlight w:val="yellow"/>
              </w:rPr>
            </w:pPr>
            <w:r>
              <w:rPr>
                <w:rFonts w:ascii="Verdana" w:hAnsi="Verdana" w:cs="Arial"/>
                <w:bCs/>
                <w:color w:val="000000" w:themeColor="text1"/>
                <w:szCs w:val="22"/>
                <w:highlight w:val="yellow"/>
              </w:rPr>
              <w:t>[Fecha de los hechos relacionada en el pliego de cargos]</w:t>
            </w:r>
          </w:p>
        </w:tc>
      </w:tr>
      <w:tr w:rsidR="000040C9" w:rsidRPr="00D81DE9" w14:paraId="5D6AA90E" w14:textId="77777777" w:rsidTr="00AD43A7">
        <w:trPr>
          <w:trHeight w:val="480"/>
        </w:trPr>
        <w:tc>
          <w:tcPr>
            <w:tcW w:w="3601" w:type="dxa"/>
            <w:tcBorders>
              <w:top w:val="single" w:sz="6" w:space="0" w:color="auto"/>
              <w:left w:val="single" w:sz="4" w:space="0" w:color="auto"/>
              <w:bottom w:val="single" w:sz="6" w:space="0" w:color="auto"/>
              <w:right w:val="nil"/>
            </w:tcBorders>
          </w:tcPr>
          <w:p w14:paraId="7035D200" w14:textId="77777777" w:rsidR="000040C9" w:rsidRPr="00D81DE9" w:rsidRDefault="000040C9" w:rsidP="00507824">
            <w:pPr>
              <w:widowControl w:val="0"/>
              <w:autoSpaceDE w:val="0"/>
              <w:autoSpaceDN w:val="0"/>
              <w:adjustRightInd w:val="0"/>
              <w:spacing w:after="0" w:line="240" w:lineRule="atLeast"/>
              <w:jc w:val="both"/>
              <w:rPr>
                <w:rFonts w:ascii="Verdana" w:hAnsi="Verdana" w:cs="Arial"/>
                <w:bCs/>
                <w:color w:val="000000"/>
                <w:szCs w:val="22"/>
              </w:rPr>
            </w:pPr>
            <w:r w:rsidRPr="00D81DE9">
              <w:rPr>
                <w:rFonts w:ascii="Verdana" w:hAnsi="Verdana" w:cs="Arial"/>
                <w:bCs/>
                <w:color w:val="000000"/>
                <w:szCs w:val="22"/>
              </w:rPr>
              <w:t>Asunto</w:t>
            </w:r>
          </w:p>
        </w:tc>
        <w:tc>
          <w:tcPr>
            <w:tcW w:w="5162" w:type="dxa"/>
            <w:tcBorders>
              <w:top w:val="single" w:sz="6" w:space="0" w:color="auto"/>
              <w:left w:val="single" w:sz="6" w:space="0" w:color="auto"/>
              <w:bottom w:val="single" w:sz="6" w:space="0" w:color="auto"/>
              <w:right w:val="single" w:sz="4" w:space="0" w:color="auto"/>
            </w:tcBorders>
          </w:tcPr>
          <w:p w14:paraId="5BC631A0" w14:textId="003868F3" w:rsidR="000040C9" w:rsidRPr="00D81DE9" w:rsidRDefault="005E1F73" w:rsidP="00A84ED2">
            <w:pPr>
              <w:widowControl w:val="0"/>
              <w:autoSpaceDE w:val="0"/>
              <w:autoSpaceDN w:val="0"/>
              <w:adjustRightInd w:val="0"/>
              <w:spacing w:after="0" w:line="240" w:lineRule="atLeast"/>
              <w:jc w:val="both"/>
              <w:rPr>
                <w:rFonts w:ascii="Verdana" w:hAnsi="Verdana" w:cs="Arial"/>
                <w:bCs/>
                <w:color w:val="000000"/>
                <w:szCs w:val="22"/>
              </w:rPr>
            </w:pPr>
            <w:r>
              <w:rPr>
                <w:rFonts w:ascii="Verdana" w:hAnsi="Verdana" w:cs="Arial"/>
                <w:bCs/>
                <w:color w:val="000000"/>
                <w:szCs w:val="22"/>
              </w:rPr>
              <w:t>Decisión de primera instancia (artículo 225F del Código General Disciplinario, adicionado por el artículo 45 de la Ley 2094 de 2021)</w:t>
            </w:r>
          </w:p>
        </w:tc>
      </w:tr>
      <w:tr w:rsidR="00612872" w:rsidRPr="00D81DE9" w14:paraId="1ACA2E53" w14:textId="77777777" w:rsidTr="00AD43A7">
        <w:trPr>
          <w:trHeight w:val="480"/>
        </w:trPr>
        <w:tc>
          <w:tcPr>
            <w:tcW w:w="3601" w:type="dxa"/>
            <w:tcBorders>
              <w:top w:val="single" w:sz="6" w:space="0" w:color="auto"/>
              <w:left w:val="single" w:sz="4" w:space="0" w:color="auto"/>
              <w:bottom w:val="single" w:sz="6" w:space="0" w:color="auto"/>
              <w:right w:val="nil"/>
            </w:tcBorders>
          </w:tcPr>
          <w:p w14:paraId="5FE4676F" w14:textId="77777777" w:rsidR="00612872" w:rsidRPr="00612872" w:rsidRDefault="00612872" w:rsidP="00507824">
            <w:pPr>
              <w:widowControl w:val="0"/>
              <w:autoSpaceDE w:val="0"/>
              <w:autoSpaceDN w:val="0"/>
              <w:adjustRightInd w:val="0"/>
              <w:spacing w:after="0" w:line="240" w:lineRule="atLeast"/>
              <w:jc w:val="both"/>
              <w:rPr>
                <w:rFonts w:ascii="Verdana" w:hAnsi="Verdana" w:cs="Arial"/>
                <w:b/>
                <w:bCs/>
                <w:color w:val="000000"/>
                <w:szCs w:val="22"/>
              </w:rPr>
            </w:pPr>
            <w:r w:rsidRPr="00612872">
              <w:rPr>
                <w:rFonts w:ascii="Verdana" w:hAnsi="Verdana" w:cs="Arial"/>
                <w:b/>
                <w:bCs/>
                <w:color w:val="000000"/>
                <w:szCs w:val="22"/>
              </w:rPr>
              <w:t>Auto No.</w:t>
            </w:r>
          </w:p>
        </w:tc>
        <w:tc>
          <w:tcPr>
            <w:tcW w:w="5162" w:type="dxa"/>
            <w:tcBorders>
              <w:top w:val="single" w:sz="6" w:space="0" w:color="auto"/>
              <w:left w:val="single" w:sz="6" w:space="0" w:color="auto"/>
              <w:bottom w:val="single" w:sz="6" w:space="0" w:color="auto"/>
              <w:right w:val="single" w:sz="4" w:space="0" w:color="auto"/>
            </w:tcBorders>
          </w:tcPr>
          <w:p w14:paraId="5860F5FF" w14:textId="4330CF33" w:rsidR="00612872" w:rsidRPr="00612872" w:rsidRDefault="00192E22" w:rsidP="00AD43A7">
            <w:pPr>
              <w:widowControl w:val="0"/>
              <w:autoSpaceDE w:val="0"/>
              <w:autoSpaceDN w:val="0"/>
              <w:adjustRightInd w:val="0"/>
              <w:spacing w:after="0" w:line="240" w:lineRule="atLeast"/>
              <w:jc w:val="both"/>
              <w:rPr>
                <w:rFonts w:ascii="Verdana" w:hAnsi="Verdana" w:cs="Arial"/>
                <w:b/>
                <w:bCs/>
                <w:color w:val="000000"/>
                <w:szCs w:val="22"/>
              </w:rPr>
            </w:pPr>
            <w:r>
              <w:rPr>
                <w:rFonts w:ascii="Verdana" w:hAnsi="Verdana" w:cs="Arial"/>
                <w:b/>
                <w:bCs/>
                <w:color w:val="000000"/>
                <w:szCs w:val="22"/>
              </w:rPr>
              <w:t>XX</w:t>
            </w:r>
          </w:p>
        </w:tc>
      </w:tr>
    </w:tbl>
    <w:p w14:paraId="595FF533" w14:textId="77777777" w:rsidR="000040C9" w:rsidRPr="00D81DE9" w:rsidRDefault="000040C9" w:rsidP="000040C9">
      <w:pPr>
        <w:widowControl w:val="0"/>
        <w:autoSpaceDE w:val="0"/>
        <w:autoSpaceDN w:val="0"/>
        <w:adjustRightInd w:val="0"/>
        <w:spacing w:after="0" w:line="240" w:lineRule="auto"/>
        <w:jc w:val="both"/>
        <w:rPr>
          <w:rFonts w:ascii="Verdana" w:hAnsi="Verdana" w:cs="Arial"/>
          <w:color w:val="000000"/>
          <w:szCs w:val="22"/>
        </w:rPr>
      </w:pPr>
    </w:p>
    <w:p w14:paraId="514E9791" w14:textId="384EFBBB" w:rsidR="000040C9" w:rsidRDefault="0040201B" w:rsidP="007B469E">
      <w:pPr>
        <w:widowControl w:val="0"/>
        <w:autoSpaceDE w:val="0"/>
        <w:autoSpaceDN w:val="0"/>
        <w:adjustRightInd w:val="0"/>
        <w:spacing w:after="0" w:line="240" w:lineRule="auto"/>
        <w:jc w:val="both"/>
        <w:rPr>
          <w:rFonts w:ascii="Verdana" w:hAnsi="Verdana" w:cs="Arial"/>
          <w:bCs/>
          <w:iCs/>
          <w:color w:val="000000"/>
          <w:szCs w:val="22"/>
        </w:rPr>
      </w:pPr>
      <w:r w:rsidRPr="00D81DE9">
        <w:rPr>
          <w:rFonts w:ascii="Verdana" w:hAnsi="Verdana" w:cs="Arial"/>
          <w:bCs/>
          <w:iCs/>
          <w:color w:val="000000"/>
          <w:szCs w:val="22"/>
        </w:rPr>
        <w:t xml:space="preserve">Bogotá, </w:t>
      </w:r>
      <w:r w:rsidR="00EC1FA2" w:rsidRPr="00EC1FA2">
        <w:rPr>
          <w:rFonts w:ascii="Verdana" w:hAnsi="Verdana" w:cs="Arial"/>
          <w:bCs/>
          <w:iCs/>
          <w:color w:val="000000"/>
          <w:szCs w:val="22"/>
          <w:highlight w:val="yellow"/>
        </w:rPr>
        <w:t>[fecha]</w:t>
      </w:r>
    </w:p>
    <w:p w14:paraId="4F19810C" w14:textId="77777777" w:rsidR="00C5750E" w:rsidRDefault="00C5750E" w:rsidP="007B469E">
      <w:pPr>
        <w:widowControl w:val="0"/>
        <w:autoSpaceDE w:val="0"/>
        <w:autoSpaceDN w:val="0"/>
        <w:adjustRightInd w:val="0"/>
        <w:spacing w:after="0" w:line="240" w:lineRule="auto"/>
        <w:jc w:val="both"/>
        <w:rPr>
          <w:rFonts w:ascii="Verdana" w:hAnsi="Verdana" w:cs="Arial"/>
          <w:bCs/>
          <w:iCs/>
          <w:color w:val="000000"/>
          <w:szCs w:val="22"/>
        </w:rPr>
      </w:pPr>
    </w:p>
    <w:p w14:paraId="20788E5D" w14:textId="77777777" w:rsidR="00863D57" w:rsidRPr="007B469E" w:rsidRDefault="00863D57" w:rsidP="007B469E">
      <w:pPr>
        <w:widowControl w:val="0"/>
        <w:autoSpaceDE w:val="0"/>
        <w:autoSpaceDN w:val="0"/>
        <w:adjustRightInd w:val="0"/>
        <w:spacing w:after="0" w:line="240" w:lineRule="auto"/>
        <w:jc w:val="both"/>
        <w:rPr>
          <w:rFonts w:ascii="Verdana" w:hAnsi="Verdana" w:cs="Arial"/>
          <w:bCs/>
          <w:iCs/>
          <w:color w:val="000000"/>
          <w:szCs w:val="22"/>
        </w:rPr>
      </w:pPr>
    </w:p>
    <w:p w14:paraId="4BFA59EE" w14:textId="77777777" w:rsidR="000040C9" w:rsidRPr="00D20639" w:rsidRDefault="000040C9" w:rsidP="00D20639">
      <w:pPr>
        <w:pStyle w:val="Prrafodelista"/>
        <w:widowControl w:val="0"/>
        <w:numPr>
          <w:ilvl w:val="0"/>
          <w:numId w:val="13"/>
        </w:numPr>
        <w:autoSpaceDE w:val="0"/>
        <w:autoSpaceDN w:val="0"/>
        <w:adjustRightInd w:val="0"/>
        <w:spacing w:line="240" w:lineRule="auto"/>
        <w:jc w:val="center"/>
        <w:rPr>
          <w:rFonts w:ascii="Verdana" w:eastAsiaTheme="minorEastAsia" w:hAnsi="Verdana" w:cs="Arial"/>
          <w:b/>
          <w:color w:val="000000"/>
          <w:szCs w:val="22"/>
        </w:rPr>
      </w:pPr>
      <w:r w:rsidRPr="00F26459">
        <w:rPr>
          <w:rFonts w:ascii="Verdana" w:eastAsiaTheme="minorEastAsia" w:hAnsi="Verdana" w:cs="Arial"/>
          <w:b/>
          <w:color w:val="000000"/>
          <w:szCs w:val="22"/>
        </w:rPr>
        <w:t xml:space="preserve"> OBJETO DEL PRONUNCIAMIENTO</w:t>
      </w:r>
    </w:p>
    <w:p w14:paraId="5E58D8A0" w14:textId="77777777" w:rsidR="00863D57" w:rsidRDefault="00863D57" w:rsidP="002375CE">
      <w:pPr>
        <w:widowControl w:val="0"/>
        <w:autoSpaceDE w:val="0"/>
        <w:autoSpaceDN w:val="0"/>
        <w:adjustRightInd w:val="0"/>
        <w:spacing w:after="0" w:line="240" w:lineRule="atLeast"/>
        <w:jc w:val="both"/>
        <w:rPr>
          <w:rFonts w:ascii="Verdana" w:hAnsi="Verdana" w:cs="Arial"/>
          <w:szCs w:val="22"/>
        </w:rPr>
      </w:pPr>
    </w:p>
    <w:p w14:paraId="42FE4A51" w14:textId="1ED8A80F" w:rsidR="001112D0" w:rsidRPr="00D81DE9" w:rsidRDefault="00120717" w:rsidP="00120717">
      <w:pPr>
        <w:widowControl w:val="0"/>
        <w:autoSpaceDE w:val="0"/>
        <w:autoSpaceDN w:val="0"/>
        <w:adjustRightInd w:val="0"/>
        <w:spacing w:after="0" w:line="240" w:lineRule="auto"/>
        <w:jc w:val="both"/>
        <w:rPr>
          <w:rFonts w:ascii="Verdana" w:hAnsi="Verdana" w:cs="Arial"/>
          <w:b/>
          <w:bCs/>
          <w:color w:val="000000"/>
          <w:szCs w:val="22"/>
        </w:rPr>
      </w:pPr>
      <w:r w:rsidRPr="00120717">
        <w:rPr>
          <w:rFonts w:ascii="Verdana" w:hAnsi="Verdana" w:cs="Arial"/>
          <w:szCs w:val="22"/>
        </w:rPr>
        <w:t xml:space="preserve">En cumplimiento de lo dispuesto en el numeral 14 del artículo 10 del Decreto Ley 2893 de 2011, modificado por los artículos 5 del Decreto 1140 de 2018 y 5 del Decreto 714 de 2024, esta Dirección Jurídica procede </w:t>
      </w:r>
      <w:r w:rsidR="005E1F73">
        <w:rPr>
          <w:rFonts w:ascii="Verdana" w:hAnsi="Verdana" w:cs="Arial"/>
          <w:szCs w:val="22"/>
        </w:rPr>
        <w:t xml:space="preserve">a proferir el fallo correspondiente </w:t>
      </w:r>
      <w:r w:rsidR="00AD3C65">
        <w:rPr>
          <w:rFonts w:ascii="Verdana" w:hAnsi="Verdana" w:cs="Arial"/>
          <w:szCs w:val="22"/>
        </w:rPr>
        <w:t xml:space="preserve">dentro </w:t>
      </w:r>
      <w:r w:rsidR="003634BE" w:rsidRPr="003634BE">
        <w:rPr>
          <w:rFonts w:ascii="Verdana" w:hAnsi="Verdana" w:cs="Arial"/>
          <w:szCs w:val="22"/>
        </w:rPr>
        <w:t xml:space="preserve">del proceso </w:t>
      </w:r>
      <w:r w:rsidR="00EC1FA2" w:rsidRPr="00EC1FA2">
        <w:rPr>
          <w:rFonts w:ascii="Verdana" w:hAnsi="Verdana" w:cs="Arial"/>
          <w:szCs w:val="22"/>
          <w:highlight w:val="yellow"/>
        </w:rPr>
        <w:t>[número de radicado]</w:t>
      </w:r>
      <w:r w:rsidR="003634BE" w:rsidRPr="003634BE">
        <w:rPr>
          <w:rFonts w:ascii="Verdana" w:hAnsi="Verdana" w:cs="Arial"/>
          <w:szCs w:val="22"/>
        </w:rPr>
        <w:t xml:space="preserve"> </w:t>
      </w:r>
      <w:r w:rsidR="00E615F6">
        <w:rPr>
          <w:rFonts w:ascii="Verdana" w:hAnsi="Verdana" w:cs="Arial"/>
          <w:szCs w:val="22"/>
        </w:rPr>
        <w:t>seguido</w:t>
      </w:r>
      <w:r w:rsidR="003634BE" w:rsidRPr="003634BE">
        <w:rPr>
          <w:rFonts w:ascii="Verdana" w:hAnsi="Verdana" w:cs="Arial"/>
          <w:szCs w:val="22"/>
        </w:rPr>
        <w:t xml:space="preserve"> en contra de </w:t>
      </w:r>
      <w:r w:rsidR="00EC1FA2" w:rsidRPr="00EC1FA2">
        <w:rPr>
          <w:rFonts w:ascii="Verdana" w:hAnsi="Verdana" w:cs="Arial"/>
          <w:szCs w:val="22"/>
          <w:highlight w:val="yellow"/>
        </w:rPr>
        <w:t>[nombre del disciplinado y cargo]</w:t>
      </w:r>
      <w:r w:rsidR="00EC1FA2" w:rsidRPr="00EC1FA2">
        <w:rPr>
          <w:rFonts w:ascii="Verdana" w:hAnsi="Verdana" w:cs="Arial"/>
          <w:szCs w:val="22"/>
        </w:rPr>
        <w:t xml:space="preserve"> </w:t>
      </w:r>
      <w:r w:rsidR="003634BE">
        <w:rPr>
          <w:rFonts w:ascii="Verdana" w:hAnsi="Verdana" w:cs="Arial"/>
          <w:bCs/>
          <w:color w:val="000000"/>
          <w:szCs w:val="22"/>
        </w:rPr>
        <w:t>de la Planta Global del Ministerio del Interior</w:t>
      </w:r>
      <w:r w:rsidR="003634BE" w:rsidRPr="003634BE">
        <w:rPr>
          <w:rFonts w:ascii="Verdana" w:hAnsi="Verdana" w:cs="Arial"/>
          <w:szCs w:val="22"/>
        </w:rPr>
        <w:t xml:space="preserve"> para la época de los hechos</w:t>
      </w:r>
      <w:r w:rsidRPr="00120717">
        <w:rPr>
          <w:rFonts w:ascii="Verdana" w:hAnsi="Verdana" w:cs="Arial"/>
          <w:szCs w:val="22"/>
        </w:rPr>
        <w:t>, de conformidad con los parámetros establecidos en el artículo 225</w:t>
      </w:r>
      <w:r w:rsidR="005E1F73">
        <w:rPr>
          <w:rFonts w:ascii="Verdana" w:hAnsi="Verdana" w:cs="Arial"/>
          <w:szCs w:val="22"/>
        </w:rPr>
        <w:t>F</w:t>
      </w:r>
      <w:r w:rsidRPr="00120717">
        <w:rPr>
          <w:rFonts w:ascii="Verdana" w:hAnsi="Verdana" w:cs="Arial"/>
          <w:szCs w:val="22"/>
        </w:rPr>
        <w:t xml:space="preserve"> de la Ley 1952 de 2019, </w:t>
      </w:r>
      <w:r w:rsidR="00AD3C65">
        <w:rPr>
          <w:rFonts w:ascii="Verdana" w:hAnsi="Verdana" w:cs="Arial"/>
          <w:szCs w:val="22"/>
        </w:rPr>
        <w:t>adicionado</w:t>
      </w:r>
      <w:r w:rsidRPr="00120717">
        <w:rPr>
          <w:rFonts w:ascii="Verdana" w:hAnsi="Verdana" w:cs="Arial"/>
          <w:szCs w:val="22"/>
        </w:rPr>
        <w:t xml:space="preserve"> por la Ley 2094 de 2021</w:t>
      </w:r>
      <w:r>
        <w:rPr>
          <w:rFonts w:ascii="Verdana" w:hAnsi="Verdana" w:cs="Arial"/>
          <w:szCs w:val="22"/>
        </w:rPr>
        <w:t xml:space="preserve">, </w:t>
      </w:r>
      <w:r w:rsidRPr="00120717">
        <w:rPr>
          <w:rFonts w:ascii="Verdana" w:hAnsi="Verdana" w:cs="Arial"/>
          <w:szCs w:val="22"/>
        </w:rPr>
        <w:t>Código General Disciplinario</w:t>
      </w:r>
      <w:r>
        <w:rPr>
          <w:rFonts w:ascii="Verdana" w:hAnsi="Verdana" w:cs="Arial"/>
          <w:szCs w:val="22"/>
        </w:rPr>
        <w:t>.</w:t>
      </w:r>
    </w:p>
    <w:p w14:paraId="3075D048" w14:textId="77777777" w:rsidR="00863D57" w:rsidRDefault="00863D57" w:rsidP="00863D57">
      <w:pPr>
        <w:pStyle w:val="Prrafodelista"/>
        <w:widowControl w:val="0"/>
        <w:autoSpaceDE w:val="0"/>
        <w:autoSpaceDN w:val="0"/>
        <w:adjustRightInd w:val="0"/>
        <w:spacing w:after="0" w:line="240" w:lineRule="auto"/>
        <w:ind w:left="1080"/>
        <w:rPr>
          <w:rFonts w:ascii="Verdana" w:hAnsi="Verdana" w:cs="Arial"/>
          <w:b/>
          <w:bCs/>
          <w:color w:val="000000"/>
          <w:szCs w:val="22"/>
        </w:rPr>
      </w:pPr>
    </w:p>
    <w:p w14:paraId="32C41F3E" w14:textId="77777777" w:rsidR="000040C9" w:rsidRPr="00F26459" w:rsidRDefault="002375CE" w:rsidP="00F26459">
      <w:pPr>
        <w:pStyle w:val="Prrafodelista"/>
        <w:widowControl w:val="0"/>
        <w:numPr>
          <w:ilvl w:val="0"/>
          <w:numId w:val="13"/>
        </w:numPr>
        <w:autoSpaceDE w:val="0"/>
        <w:autoSpaceDN w:val="0"/>
        <w:adjustRightInd w:val="0"/>
        <w:spacing w:after="0" w:line="240" w:lineRule="auto"/>
        <w:jc w:val="center"/>
        <w:rPr>
          <w:rFonts w:ascii="Verdana" w:hAnsi="Verdana" w:cs="Arial"/>
          <w:b/>
          <w:bCs/>
          <w:color w:val="000000"/>
          <w:szCs w:val="22"/>
        </w:rPr>
      </w:pPr>
      <w:r w:rsidRPr="00F26459">
        <w:rPr>
          <w:rFonts w:ascii="Verdana" w:hAnsi="Verdana" w:cs="Arial"/>
          <w:b/>
          <w:bCs/>
          <w:color w:val="000000"/>
          <w:szCs w:val="22"/>
        </w:rPr>
        <w:t>ANTECEDENTES</w:t>
      </w:r>
    </w:p>
    <w:p w14:paraId="28EF5322" w14:textId="77777777" w:rsidR="002375CE" w:rsidRDefault="002375CE" w:rsidP="002375CE">
      <w:pPr>
        <w:widowControl w:val="0"/>
        <w:autoSpaceDE w:val="0"/>
        <w:autoSpaceDN w:val="0"/>
        <w:adjustRightInd w:val="0"/>
        <w:spacing w:after="0" w:line="240" w:lineRule="auto"/>
        <w:jc w:val="both"/>
        <w:rPr>
          <w:rFonts w:ascii="Verdana" w:hAnsi="Verdana" w:cs="Arial"/>
          <w:i/>
          <w:color w:val="000000"/>
          <w:szCs w:val="22"/>
        </w:rPr>
      </w:pPr>
    </w:p>
    <w:p w14:paraId="76D79770" w14:textId="60D6D99F" w:rsidR="003634BE" w:rsidRDefault="003634BE" w:rsidP="002375CE">
      <w:pPr>
        <w:widowControl w:val="0"/>
        <w:autoSpaceDE w:val="0"/>
        <w:autoSpaceDN w:val="0"/>
        <w:adjustRightInd w:val="0"/>
        <w:spacing w:after="0" w:line="240" w:lineRule="auto"/>
        <w:jc w:val="both"/>
        <w:rPr>
          <w:rFonts w:ascii="Verdana" w:hAnsi="Verdana" w:cs="Arial"/>
          <w:b/>
          <w:bCs/>
          <w:iCs/>
          <w:color w:val="000000"/>
          <w:szCs w:val="22"/>
        </w:rPr>
      </w:pPr>
      <w:r w:rsidRPr="003634BE">
        <w:rPr>
          <w:rFonts w:ascii="Verdana" w:hAnsi="Verdana" w:cs="Arial"/>
          <w:b/>
          <w:bCs/>
          <w:iCs/>
          <w:color w:val="000000"/>
          <w:szCs w:val="22"/>
        </w:rPr>
        <w:t xml:space="preserve">2.1. Noticia disciplinaria: </w:t>
      </w:r>
    </w:p>
    <w:p w14:paraId="14C2949A" w14:textId="77777777" w:rsidR="003634BE" w:rsidRDefault="003634BE" w:rsidP="002375CE">
      <w:pPr>
        <w:widowControl w:val="0"/>
        <w:autoSpaceDE w:val="0"/>
        <w:autoSpaceDN w:val="0"/>
        <w:adjustRightInd w:val="0"/>
        <w:spacing w:after="0" w:line="240" w:lineRule="auto"/>
        <w:jc w:val="both"/>
        <w:rPr>
          <w:rFonts w:ascii="Verdana" w:hAnsi="Verdana" w:cs="Arial"/>
          <w:b/>
          <w:bCs/>
          <w:iCs/>
          <w:color w:val="000000"/>
          <w:szCs w:val="22"/>
        </w:rPr>
      </w:pPr>
    </w:p>
    <w:p w14:paraId="23276C76" w14:textId="38FF3AD2" w:rsidR="00D87625" w:rsidRPr="00D87625" w:rsidRDefault="00EC1FA2" w:rsidP="00EC1FA2">
      <w:pPr>
        <w:widowControl w:val="0"/>
        <w:autoSpaceDE w:val="0"/>
        <w:autoSpaceDN w:val="0"/>
        <w:adjustRightInd w:val="0"/>
        <w:spacing w:after="0" w:line="240" w:lineRule="auto"/>
        <w:jc w:val="both"/>
        <w:rPr>
          <w:rFonts w:ascii="Verdana" w:hAnsi="Verdana" w:cs="Arial"/>
          <w:i/>
          <w:color w:val="000000"/>
          <w:szCs w:val="22"/>
          <w:lang w:val="es-ES"/>
        </w:rPr>
      </w:pPr>
      <w:r w:rsidRPr="00EC1FA2">
        <w:rPr>
          <w:rFonts w:ascii="Verdana" w:hAnsi="Verdana" w:cs="Arial"/>
          <w:iCs/>
          <w:color w:val="000000"/>
          <w:szCs w:val="22"/>
          <w:highlight w:val="yellow"/>
        </w:rPr>
        <w:t>[Poner los antecedentes de la noticia disciplinaria]</w:t>
      </w:r>
      <w:r>
        <w:rPr>
          <w:rFonts w:ascii="Verdana" w:hAnsi="Verdana" w:cs="Arial"/>
          <w:iCs/>
          <w:color w:val="000000"/>
          <w:szCs w:val="22"/>
        </w:rPr>
        <w:t>.</w:t>
      </w:r>
    </w:p>
    <w:p w14:paraId="00550F61" w14:textId="0E370928" w:rsidR="00863D57" w:rsidRPr="00EC1FA2" w:rsidRDefault="00863D57" w:rsidP="002375CE">
      <w:pPr>
        <w:widowControl w:val="0"/>
        <w:autoSpaceDE w:val="0"/>
        <w:autoSpaceDN w:val="0"/>
        <w:adjustRightInd w:val="0"/>
        <w:spacing w:after="0" w:line="240" w:lineRule="auto"/>
        <w:jc w:val="both"/>
        <w:rPr>
          <w:rFonts w:ascii="Verdana" w:hAnsi="Verdana" w:cs="Arial"/>
          <w:i/>
          <w:color w:val="000000"/>
          <w:szCs w:val="22"/>
          <w:lang w:val="es-ES"/>
        </w:rPr>
      </w:pPr>
    </w:p>
    <w:p w14:paraId="43ABFDCE" w14:textId="3FAD1107" w:rsidR="0016328C" w:rsidRPr="0016328C" w:rsidRDefault="0016328C" w:rsidP="003634BE">
      <w:pPr>
        <w:widowControl w:val="0"/>
        <w:autoSpaceDE w:val="0"/>
        <w:autoSpaceDN w:val="0"/>
        <w:adjustRightInd w:val="0"/>
        <w:spacing w:after="0" w:line="240" w:lineRule="auto"/>
        <w:jc w:val="both"/>
        <w:rPr>
          <w:rFonts w:ascii="Verdana" w:hAnsi="Verdana" w:cs="Arial"/>
          <w:b/>
          <w:bCs/>
          <w:color w:val="000000"/>
          <w:szCs w:val="22"/>
        </w:rPr>
      </w:pPr>
      <w:r w:rsidRPr="0016328C">
        <w:rPr>
          <w:rFonts w:ascii="Verdana" w:hAnsi="Verdana" w:cs="Arial"/>
          <w:b/>
          <w:bCs/>
          <w:color w:val="000000"/>
          <w:szCs w:val="22"/>
        </w:rPr>
        <w:t xml:space="preserve">2.2. Indagación previa. </w:t>
      </w:r>
    </w:p>
    <w:p w14:paraId="719075B8" w14:textId="77777777" w:rsidR="0016328C" w:rsidRDefault="0016328C" w:rsidP="003634BE">
      <w:pPr>
        <w:widowControl w:val="0"/>
        <w:autoSpaceDE w:val="0"/>
        <w:autoSpaceDN w:val="0"/>
        <w:adjustRightInd w:val="0"/>
        <w:spacing w:after="0" w:line="240" w:lineRule="auto"/>
        <w:jc w:val="both"/>
        <w:rPr>
          <w:rFonts w:ascii="Verdana" w:hAnsi="Verdana" w:cs="Arial"/>
          <w:color w:val="000000"/>
          <w:szCs w:val="22"/>
        </w:rPr>
      </w:pPr>
    </w:p>
    <w:p w14:paraId="39102A76" w14:textId="16220041" w:rsidR="00E615F6" w:rsidRPr="00D87625" w:rsidRDefault="00E615F6" w:rsidP="00E615F6">
      <w:pPr>
        <w:widowControl w:val="0"/>
        <w:autoSpaceDE w:val="0"/>
        <w:autoSpaceDN w:val="0"/>
        <w:adjustRightInd w:val="0"/>
        <w:spacing w:after="0" w:line="240" w:lineRule="auto"/>
        <w:jc w:val="both"/>
        <w:rPr>
          <w:rFonts w:ascii="Verdana" w:hAnsi="Verdana" w:cs="Arial"/>
          <w:i/>
          <w:color w:val="000000"/>
          <w:szCs w:val="22"/>
          <w:lang w:val="es-ES"/>
        </w:rPr>
      </w:pPr>
      <w:r w:rsidRPr="00EC1FA2">
        <w:rPr>
          <w:rFonts w:ascii="Verdana" w:hAnsi="Verdana" w:cs="Arial"/>
          <w:iCs/>
          <w:color w:val="000000"/>
          <w:szCs w:val="22"/>
          <w:highlight w:val="yellow"/>
        </w:rPr>
        <w:t xml:space="preserve">[Poner los antecedentes de la </w:t>
      </w:r>
      <w:r>
        <w:rPr>
          <w:rFonts w:ascii="Verdana" w:hAnsi="Verdana" w:cs="Arial"/>
          <w:iCs/>
          <w:color w:val="000000"/>
          <w:szCs w:val="22"/>
          <w:highlight w:val="yellow"/>
        </w:rPr>
        <w:t>etapa de indagación previa, forma de comunicación, si es del caso</w:t>
      </w:r>
      <w:r w:rsidRPr="00EC1FA2">
        <w:rPr>
          <w:rFonts w:ascii="Verdana" w:hAnsi="Verdana" w:cs="Arial"/>
          <w:iCs/>
          <w:color w:val="000000"/>
          <w:szCs w:val="22"/>
          <w:highlight w:val="yellow"/>
        </w:rPr>
        <w:t>]</w:t>
      </w:r>
      <w:r>
        <w:rPr>
          <w:rFonts w:ascii="Verdana" w:hAnsi="Verdana" w:cs="Arial"/>
          <w:iCs/>
          <w:color w:val="000000"/>
          <w:szCs w:val="22"/>
        </w:rPr>
        <w:t>.</w:t>
      </w:r>
    </w:p>
    <w:p w14:paraId="7BDAC6C4" w14:textId="77777777" w:rsidR="0016328C" w:rsidRPr="00E615F6" w:rsidRDefault="0016328C" w:rsidP="003634BE">
      <w:pPr>
        <w:widowControl w:val="0"/>
        <w:autoSpaceDE w:val="0"/>
        <w:autoSpaceDN w:val="0"/>
        <w:adjustRightInd w:val="0"/>
        <w:spacing w:after="0" w:line="240" w:lineRule="auto"/>
        <w:jc w:val="both"/>
        <w:rPr>
          <w:rFonts w:ascii="Verdana" w:hAnsi="Verdana" w:cs="Arial"/>
          <w:color w:val="000000"/>
          <w:szCs w:val="22"/>
          <w:lang w:val="es-ES"/>
        </w:rPr>
      </w:pPr>
    </w:p>
    <w:p w14:paraId="4B9F1B56" w14:textId="77777777" w:rsidR="0016328C" w:rsidRDefault="0016328C" w:rsidP="003634BE">
      <w:pPr>
        <w:widowControl w:val="0"/>
        <w:autoSpaceDE w:val="0"/>
        <w:autoSpaceDN w:val="0"/>
        <w:adjustRightInd w:val="0"/>
        <w:spacing w:after="0" w:line="240" w:lineRule="auto"/>
        <w:jc w:val="both"/>
        <w:rPr>
          <w:rFonts w:ascii="Verdana" w:hAnsi="Verdana" w:cs="Arial"/>
          <w:color w:val="000000"/>
          <w:szCs w:val="22"/>
        </w:rPr>
      </w:pPr>
      <w:r w:rsidRPr="0016328C">
        <w:rPr>
          <w:rFonts w:ascii="Verdana" w:hAnsi="Verdana" w:cs="Arial"/>
          <w:b/>
          <w:bCs/>
          <w:color w:val="000000"/>
          <w:szCs w:val="22"/>
        </w:rPr>
        <w:t>2.3. Investigación disciplinaria.</w:t>
      </w:r>
    </w:p>
    <w:p w14:paraId="417DF15C" w14:textId="77777777" w:rsidR="0016328C" w:rsidRDefault="0016328C" w:rsidP="003634BE">
      <w:pPr>
        <w:widowControl w:val="0"/>
        <w:autoSpaceDE w:val="0"/>
        <w:autoSpaceDN w:val="0"/>
        <w:adjustRightInd w:val="0"/>
        <w:spacing w:after="0" w:line="240" w:lineRule="auto"/>
        <w:jc w:val="both"/>
        <w:rPr>
          <w:rFonts w:ascii="Verdana" w:hAnsi="Verdana" w:cs="Arial"/>
          <w:color w:val="000000"/>
          <w:szCs w:val="22"/>
        </w:rPr>
      </w:pPr>
    </w:p>
    <w:p w14:paraId="4569A617" w14:textId="3E4D3232" w:rsidR="00E615F6" w:rsidRPr="00D87625" w:rsidRDefault="00E615F6" w:rsidP="00E615F6">
      <w:pPr>
        <w:widowControl w:val="0"/>
        <w:autoSpaceDE w:val="0"/>
        <w:autoSpaceDN w:val="0"/>
        <w:adjustRightInd w:val="0"/>
        <w:spacing w:after="0" w:line="240" w:lineRule="auto"/>
        <w:jc w:val="both"/>
        <w:rPr>
          <w:rFonts w:ascii="Verdana" w:hAnsi="Verdana" w:cs="Arial"/>
          <w:i/>
          <w:color w:val="000000"/>
          <w:szCs w:val="22"/>
          <w:lang w:val="es-ES"/>
        </w:rPr>
      </w:pPr>
      <w:r w:rsidRPr="00EC1FA2">
        <w:rPr>
          <w:rFonts w:ascii="Verdana" w:hAnsi="Verdana" w:cs="Arial"/>
          <w:iCs/>
          <w:color w:val="000000"/>
          <w:szCs w:val="22"/>
          <w:highlight w:val="yellow"/>
        </w:rPr>
        <w:t xml:space="preserve">[Poner los antecedentes de la </w:t>
      </w:r>
      <w:r>
        <w:rPr>
          <w:rFonts w:ascii="Verdana" w:hAnsi="Verdana" w:cs="Arial"/>
          <w:iCs/>
          <w:color w:val="000000"/>
          <w:szCs w:val="22"/>
          <w:highlight w:val="yellow"/>
        </w:rPr>
        <w:t>etapa de investigación disciplinaria y forma de notificación</w:t>
      </w:r>
      <w:r w:rsidRPr="00EC1FA2">
        <w:rPr>
          <w:rFonts w:ascii="Verdana" w:hAnsi="Verdana" w:cs="Arial"/>
          <w:iCs/>
          <w:color w:val="000000"/>
          <w:szCs w:val="22"/>
          <w:highlight w:val="yellow"/>
        </w:rPr>
        <w:t>]</w:t>
      </w:r>
      <w:r>
        <w:rPr>
          <w:rFonts w:ascii="Verdana" w:hAnsi="Verdana" w:cs="Arial"/>
          <w:iCs/>
          <w:color w:val="000000"/>
          <w:szCs w:val="22"/>
        </w:rPr>
        <w:t>.</w:t>
      </w:r>
    </w:p>
    <w:p w14:paraId="53FD185C" w14:textId="77777777" w:rsidR="009800B7" w:rsidRPr="00E615F6" w:rsidRDefault="009800B7" w:rsidP="003634BE">
      <w:pPr>
        <w:widowControl w:val="0"/>
        <w:autoSpaceDE w:val="0"/>
        <w:autoSpaceDN w:val="0"/>
        <w:adjustRightInd w:val="0"/>
        <w:spacing w:after="0" w:line="240" w:lineRule="auto"/>
        <w:jc w:val="both"/>
        <w:rPr>
          <w:rFonts w:ascii="Verdana" w:hAnsi="Verdana" w:cs="Arial"/>
          <w:color w:val="000000"/>
          <w:szCs w:val="22"/>
          <w:lang w:val="es-ES"/>
        </w:rPr>
      </w:pPr>
    </w:p>
    <w:p w14:paraId="58F0AEEB" w14:textId="77777777" w:rsidR="009800B7" w:rsidRDefault="009800B7" w:rsidP="003634BE">
      <w:pPr>
        <w:widowControl w:val="0"/>
        <w:autoSpaceDE w:val="0"/>
        <w:autoSpaceDN w:val="0"/>
        <w:adjustRightInd w:val="0"/>
        <w:spacing w:after="0" w:line="240" w:lineRule="auto"/>
        <w:jc w:val="both"/>
        <w:rPr>
          <w:rFonts w:ascii="Verdana" w:hAnsi="Verdana" w:cs="Arial"/>
          <w:b/>
          <w:bCs/>
          <w:color w:val="000000"/>
          <w:szCs w:val="22"/>
        </w:rPr>
      </w:pPr>
      <w:r>
        <w:rPr>
          <w:rFonts w:ascii="Verdana" w:hAnsi="Verdana" w:cs="Arial"/>
          <w:b/>
          <w:bCs/>
          <w:color w:val="000000"/>
          <w:szCs w:val="22"/>
        </w:rPr>
        <w:t>2.4. Prórroga de la investigación.</w:t>
      </w:r>
    </w:p>
    <w:p w14:paraId="785133D3" w14:textId="77777777" w:rsidR="009800B7" w:rsidRDefault="009800B7" w:rsidP="003634BE">
      <w:pPr>
        <w:widowControl w:val="0"/>
        <w:autoSpaceDE w:val="0"/>
        <w:autoSpaceDN w:val="0"/>
        <w:adjustRightInd w:val="0"/>
        <w:spacing w:after="0" w:line="240" w:lineRule="auto"/>
        <w:jc w:val="both"/>
        <w:rPr>
          <w:rFonts w:ascii="Verdana" w:hAnsi="Verdana" w:cs="Arial"/>
          <w:b/>
          <w:bCs/>
          <w:color w:val="000000"/>
          <w:szCs w:val="22"/>
        </w:rPr>
      </w:pPr>
    </w:p>
    <w:p w14:paraId="2B83237F" w14:textId="7E7367A6" w:rsidR="00E615F6" w:rsidRPr="00D87625" w:rsidRDefault="00E615F6" w:rsidP="00E615F6">
      <w:pPr>
        <w:widowControl w:val="0"/>
        <w:autoSpaceDE w:val="0"/>
        <w:autoSpaceDN w:val="0"/>
        <w:adjustRightInd w:val="0"/>
        <w:spacing w:after="0" w:line="240" w:lineRule="auto"/>
        <w:jc w:val="both"/>
        <w:rPr>
          <w:rFonts w:ascii="Verdana" w:hAnsi="Verdana" w:cs="Arial"/>
          <w:i/>
          <w:color w:val="000000"/>
          <w:szCs w:val="22"/>
          <w:lang w:val="es-ES"/>
        </w:rPr>
      </w:pPr>
      <w:r w:rsidRPr="00EC1FA2">
        <w:rPr>
          <w:rFonts w:ascii="Verdana" w:hAnsi="Verdana" w:cs="Arial"/>
          <w:iCs/>
          <w:color w:val="000000"/>
          <w:szCs w:val="22"/>
          <w:highlight w:val="yellow"/>
        </w:rPr>
        <w:t>[Poner los antecedentes de</w:t>
      </w:r>
      <w:r>
        <w:rPr>
          <w:rFonts w:ascii="Verdana" w:hAnsi="Verdana" w:cs="Arial"/>
          <w:iCs/>
          <w:color w:val="000000"/>
          <w:szCs w:val="22"/>
          <w:highlight w:val="yellow"/>
        </w:rPr>
        <w:t xml:space="preserve"> los autos de prórroga de investigación disciplinaria y forma de notificación, si es del caso</w:t>
      </w:r>
      <w:r w:rsidRPr="00EC1FA2">
        <w:rPr>
          <w:rFonts w:ascii="Verdana" w:hAnsi="Verdana" w:cs="Arial"/>
          <w:iCs/>
          <w:color w:val="000000"/>
          <w:szCs w:val="22"/>
          <w:highlight w:val="yellow"/>
        </w:rPr>
        <w:t>]</w:t>
      </w:r>
      <w:r>
        <w:rPr>
          <w:rFonts w:ascii="Verdana" w:hAnsi="Verdana" w:cs="Arial"/>
          <w:iCs/>
          <w:color w:val="000000"/>
          <w:szCs w:val="22"/>
        </w:rPr>
        <w:t>.</w:t>
      </w:r>
    </w:p>
    <w:p w14:paraId="1E6EAE42" w14:textId="77777777" w:rsidR="009800B7" w:rsidRPr="00E615F6" w:rsidRDefault="009800B7" w:rsidP="003634BE">
      <w:pPr>
        <w:widowControl w:val="0"/>
        <w:autoSpaceDE w:val="0"/>
        <w:autoSpaceDN w:val="0"/>
        <w:adjustRightInd w:val="0"/>
        <w:spacing w:after="0" w:line="240" w:lineRule="auto"/>
        <w:jc w:val="both"/>
        <w:rPr>
          <w:rFonts w:ascii="Verdana" w:hAnsi="Verdana" w:cs="Arial"/>
          <w:color w:val="000000"/>
          <w:szCs w:val="22"/>
          <w:lang w:val="es-ES"/>
        </w:rPr>
      </w:pPr>
    </w:p>
    <w:p w14:paraId="3EFEF46D" w14:textId="2014CA81" w:rsidR="009800B7" w:rsidRDefault="009800B7" w:rsidP="003634BE">
      <w:pPr>
        <w:widowControl w:val="0"/>
        <w:autoSpaceDE w:val="0"/>
        <w:autoSpaceDN w:val="0"/>
        <w:adjustRightInd w:val="0"/>
        <w:spacing w:after="0" w:line="240" w:lineRule="auto"/>
        <w:jc w:val="both"/>
        <w:rPr>
          <w:rFonts w:ascii="Verdana" w:hAnsi="Verdana" w:cs="Arial"/>
          <w:b/>
          <w:bCs/>
          <w:color w:val="000000"/>
          <w:szCs w:val="22"/>
        </w:rPr>
      </w:pPr>
      <w:r w:rsidRPr="009800B7">
        <w:rPr>
          <w:rFonts w:ascii="Verdana" w:hAnsi="Verdana" w:cs="Arial"/>
          <w:b/>
          <w:bCs/>
          <w:color w:val="000000"/>
          <w:szCs w:val="22"/>
        </w:rPr>
        <w:t>2.5. Auto</w:t>
      </w:r>
      <w:r w:rsidR="00E802A5">
        <w:rPr>
          <w:rFonts w:ascii="Verdana" w:hAnsi="Verdana" w:cs="Arial"/>
          <w:b/>
          <w:bCs/>
          <w:color w:val="000000"/>
          <w:szCs w:val="22"/>
        </w:rPr>
        <w:t xml:space="preserve"> de </w:t>
      </w:r>
      <w:r w:rsidRPr="009800B7">
        <w:rPr>
          <w:rFonts w:ascii="Verdana" w:hAnsi="Verdana" w:cs="Arial"/>
          <w:b/>
          <w:bCs/>
          <w:color w:val="000000"/>
          <w:szCs w:val="22"/>
        </w:rPr>
        <w:t>pruebas</w:t>
      </w:r>
      <w:r w:rsidR="00E802A5">
        <w:rPr>
          <w:rFonts w:ascii="Verdana" w:hAnsi="Verdana" w:cs="Arial"/>
          <w:b/>
          <w:bCs/>
          <w:color w:val="000000"/>
          <w:szCs w:val="22"/>
        </w:rPr>
        <w:t xml:space="preserve">. </w:t>
      </w:r>
    </w:p>
    <w:p w14:paraId="120358FC" w14:textId="77777777" w:rsidR="002D39A8" w:rsidRDefault="002D39A8" w:rsidP="003634BE">
      <w:pPr>
        <w:widowControl w:val="0"/>
        <w:autoSpaceDE w:val="0"/>
        <w:autoSpaceDN w:val="0"/>
        <w:adjustRightInd w:val="0"/>
        <w:spacing w:after="0" w:line="240" w:lineRule="auto"/>
        <w:jc w:val="both"/>
        <w:rPr>
          <w:rFonts w:ascii="Verdana" w:hAnsi="Verdana" w:cs="Arial"/>
          <w:color w:val="000000"/>
          <w:szCs w:val="22"/>
        </w:rPr>
      </w:pPr>
    </w:p>
    <w:p w14:paraId="72C3D09A" w14:textId="661D6867" w:rsidR="00EC1FA2" w:rsidRDefault="00EC1FA2" w:rsidP="00EC1FA2">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lastRenderedPageBreak/>
        <w:t xml:space="preserve">[Poner </w:t>
      </w:r>
      <w:r>
        <w:rPr>
          <w:rFonts w:ascii="Verdana" w:hAnsi="Verdana" w:cs="Arial"/>
          <w:color w:val="000000"/>
          <w:szCs w:val="22"/>
          <w:highlight w:val="yellow"/>
        </w:rPr>
        <w:t>los</w:t>
      </w:r>
      <w:r w:rsidRPr="00EC1FA2">
        <w:rPr>
          <w:rFonts w:ascii="Verdana" w:hAnsi="Verdana" w:cs="Arial"/>
          <w:color w:val="000000"/>
          <w:szCs w:val="22"/>
          <w:highlight w:val="yellow"/>
        </w:rPr>
        <w:t xml:space="preserve"> antecedente</w:t>
      </w:r>
      <w:r>
        <w:rPr>
          <w:rFonts w:ascii="Verdana" w:hAnsi="Verdana" w:cs="Arial"/>
          <w:color w:val="000000"/>
          <w:szCs w:val="22"/>
          <w:highlight w:val="yellow"/>
        </w:rPr>
        <w:t xml:space="preserve">s </w:t>
      </w:r>
      <w:r w:rsidRPr="00EC1FA2">
        <w:rPr>
          <w:rFonts w:ascii="Verdana" w:hAnsi="Verdana" w:cs="Arial"/>
          <w:color w:val="000000"/>
          <w:szCs w:val="22"/>
          <w:highlight w:val="yellow"/>
        </w:rPr>
        <w:t>relacionado</w:t>
      </w:r>
      <w:r>
        <w:rPr>
          <w:rFonts w:ascii="Verdana" w:hAnsi="Verdana" w:cs="Arial"/>
          <w:color w:val="000000"/>
          <w:szCs w:val="22"/>
          <w:highlight w:val="yellow"/>
        </w:rPr>
        <w:t>s con el decreto de pruebas a través de auto, de ser el caso</w:t>
      </w:r>
      <w:r w:rsidRPr="00EC1FA2">
        <w:rPr>
          <w:rFonts w:ascii="Verdana" w:hAnsi="Verdana" w:cs="Arial"/>
          <w:color w:val="000000"/>
          <w:szCs w:val="22"/>
          <w:highlight w:val="yellow"/>
        </w:rPr>
        <w:t xml:space="preserve"> </w:t>
      </w:r>
      <w:r>
        <w:rPr>
          <w:rFonts w:ascii="Verdana" w:hAnsi="Verdana" w:cs="Arial"/>
          <w:color w:val="000000"/>
          <w:szCs w:val="22"/>
          <w:highlight w:val="yellow"/>
        </w:rPr>
        <w:t xml:space="preserve">y número de </w:t>
      </w:r>
      <w:r w:rsidRPr="00EC1FA2">
        <w:rPr>
          <w:rFonts w:ascii="Verdana" w:hAnsi="Verdana" w:cs="Arial"/>
          <w:color w:val="000000"/>
          <w:szCs w:val="22"/>
          <w:highlight w:val="yellow"/>
        </w:rPr>
        <w:t>folio]</w:t>
      </w:r>
    </w:p>
    <w:p w14:paraId="41519B69" w14:textId="77777777" w:rsidR="00EC1FA2" w:rsidRDefault="00EC1FA2" w:rsidP="003634BE">
      <w:pPr>
        <w:widowControl w:val="0"/>
        <w:autoSpaceDE w:val="0"/>
        <w:autoSpaceDN w:val="0"/>
        <w:adjustRightInd w:val="0"/>
        <w:spacing w:after="0" w:line="240" w:lineRule="auto"/>
        <w:jc w:val="both"/>
        <w:rPr>
          <w:rFonts w:ascii="Verdana" w:hAnsi="Verdana" w:cs="Arial"/>
          <w:color w:val="000000"/>
          <w:szCs w:val="22"/>
        </w:rPr>
      </w:pPr>
    </w:p>
    <w:p w14:paraId="2401C4BE" w14:textId="3DC1F512" w:rsidR="00E802A5" w:rsidRPr="00E802A5" w:rsidRDefault="00E802A5" w:rsidP="003634BE">
      <w:pPr>
        <w:widowControl w:val="0"/>
        <w:autoSpaceDE w:val="0"/>
        <w:autoSpaceDN w:val="0"/>
        <w:adjustRightInd w:val="0"/>
        <w:spacing w:after="0" w:line="240" w:lineRule="auto"/>
        <w:jc w:val="both"/>
        <w:rPr>
          <w:rFonts w:ascii="Verdana" w:hAnsi="Verdana" w:cs="Arial"/>
          <w:b/>
          <w:bCs/>
          <w:color w:val="000000"/>
          <w:szCs w:val="22"/>
        </w:rPr>
      </w:pPr>
      <w:r w:rsidRPr="00E802A5">
        <w:rPr>
          <w:rFonts w:ascii="Verdana" w:hAnsi="Verdana" w:cs="Arial"/>
          <w:b/>
          <w:bCs/>
          <w:color w:val="000000"/>
          <w:szCs w:val="22"/>
        </w:rPr>
        <w:t>2.6. Cierre de la investigación.</w:t>
      </w:r>
    </w:p>
    <w:p w14:paraId="5C674D75" w14:textId="77777777" w:rsidR="009800B7" w:rsidRDefault="009800B7" w:rsidP="003634BE">
      <w:pPr>
        <w:widowControl w:val="0"/>
        <w:autoSpaceDE w:val="0"/>
        <w:autoSpaceDN w:val="0"/>
        <w:adjustRightInd w:val="0"/>
        <w:spacing w:after="0" w:line="240" w:lineRule="auto"/>
        <w:jc w:val="both"/>
        <w:rPr>
          <w:rFonts w:ascii="Verdana" w:hAnsi="Verdana" w:cs="Arial"/>
          <w:b/>
          <w:bCs/>
          <w:color w:val="000000"/>
          <w:szCs w:val="22"/>
        </w:rPr>
      </w:pPr>
    </w:p>
    <w:p w14:paraId="3A7DFCC8" w14:textId="0CF94998" w:rsidR="00EC1FA2" w:rsidRDefault="00EC1FA2" w:rsidP="00EC1FA2">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t xml:space="preserve">[Poner el antecedente relacionado con </w:t>
      </w:r>
      <w:r>
        <w:rPr>
          <w:rFonts w:ascii="Verdana" w:hAnsi="Verdana" w:cs="Arial"/>
          <w:color w:val="000000"/>
          <w:szCs w:val="22"/>
          <w:highlight w:val="yellow"/>
        </w:rPr>
        <w:t xml:space="preserve">el cierre de la investigación disciplinaria, forma de notificación al disciplinado y número de </w:t>
      </w:r>
      <w:r w:rsidRPr="00EC1FA2">
        <w:rPr>
          <w:rFonts w:ascii="Verdana" w:hAnsi="Verdana" w:cs="Arial"/>
          <w:color w:val="000000"/>
          <w:szCs w:val="22"/>
          <w:highlight w:val="yellow"/>
        </w:rPr>
        <w:t>folio]</w:t>
      </w:r>
    </w:p>
    <w:p w14:paraId="5D583FA2" w14:textId="77777777" w:rsidR="00E802A5" w:rsidRDefault="00E802A5" w:rsidP="003634BE">
      <w:pPr>
        <w:widowControl w:val="0"/>
        <w:autoSpaceDE w:val="0"/>
        <w:autoSpaceDN w:val="0"/>
        <w:adjustRightInd w:val="0"/>
        <w:spacing w:after="0" w:line="240" w:lineRule="auto"/>
        <w:jc w:val="both"/>
        <w:rPr>
          <w:rFonts w:ascii="Verdana" w:hAnsi="Verdana" w:cs="Arial"/>
          <w:color w:val="000000"/>
          <w:szCs w:val="22"/>
        </w:rPr>
      </w:pPr>
    </w:p>
    <w:p w14:paraId="6EB45200" w14:textId="41EC96A5" w:rsidR="00E802A5" w:rsidRDefault="00E802A5" w:rsidP="003634BE">
      <w:pPr>
        <w:widowControl w:val="0"/>
        <w:autoSpaceDE w:val="0"/>
        <w:autoSpaceDN w:val="0"/>
        <w:adjustRightInd w:val="0"/>
        <w:spacing w:after="0" w:line="240" w:lineRule="auto"/>
        <w:jc w:val="both"/>
        <w:rPr>
          <w:rFonts w:ascii="Verdana" w:hAnsi="Verdana" w:cs="Arial"/>
          <w:b/>
          <w:bCs/>
          <w:color w:val="000000"/>
          <w:szCs w:val="22"/>
        </w:rPr>
      </w:pPr>
      <w:r w:rsidRPr="00E802A5">
        <w:rPr>
          <w:rFonts w:ascii="Verdana" w:hAnsi="Verdana" w:cs="Arial"/>
          <w:b/>
          <w:bCs/>
          <w:color w:val="000000"/>
          <w:szCs w:val="22"/>
        </w:rPr>
        <w:t xml:space="preserve">2.7. </w:t>
      </w:r>
      <w:r>
        <w:rPr>
          <w:rFonts w:ascii="Verdana" w:hAnsi="Verdana" w:cs="Arial"/>
          <w:b/>
          <w:bCs/>
          <w:color w:val="000000"/>
          <w:szCs w:val="22"/>
        </w:rPr>
        <w:t xml:space="preserve">Pliego de Cargos. </w:t>
      </w:r>
    </w:p>
    <w:p w14:paraId="628A9E2E" w14:textId="77777777" w:rsidR="00E802A5" w:rsidRDefault="00E802A5" w:rsidP="003634BE">
      <w:pPr>
        <w:widowControl w:val="0"/>
        <w:autoSpaceDE w:val="0"/>
        <w:autoSpaceDN w:val="0"/>
        <w:adjustRightInd w:val="0"/>
        <w:spacing w:after="0" w:line="240" w:lineRule="auto"/>
        <w:jc w:val="both"/>
        <w:rPr>
          <w:rFonts w:ascii="Verdana" w:hAnsi="Verdana" w:cs="Arial"/>
          <w:b/>
          <w:bCs/>
          <w:color w:val="000000"/>
          <w:szCs w:val="22"/>
        </w:rPr>
      </w:pPr>
    </w:p>
    <w:p w14:paraId="7AE939C2" w14:textId="40EBD08C" w:rsidR="00E802A5" w:rsidRDefault="00EC1FA2" w:rsidP="003634BE">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t>[Poner el antecedente relacionado con la decisión de cargos, tipo de falta y calificación provisional]</w:t>
      </w:r>
    </w:p>
    <w:p w14:paraId="21D5C581" w14:textId="77777777" w:rsidR="00E802A5" w:rsidRDefault="00E802A5" w:rsidP="003634BE">
      <w:pPr>
        <w:widowControl w:val="0"/>
        <w:autoSpaceDE w:val="0"/>
        <w:autoSpaceDN w:val="0"/>
        <w:adjustRightInd w:val="0"/>
        <w:spacing w:after="0" w:line="240" w:lineRule="auto"/>
        <w:jc w:val="both"/>
        <w:rPr>
          <w:rFonts w:ascii="Verdana" w:hAnsi="Verdana" w:cs="Arial"/>
          <w:color w:val="000000"/>
          <w:szCs w:val="22"/>
        </w:rPr>
      </w:pPr>
    </w:p>
    <w:p w14:paraId="15692DF4" w14:textId="7C9C6D26" w:rsidR="00E802A5" w:rsidRPr="00E802A5" w:rsidRDefault="00E802A5" w:rsidP="003634BE">
      <w:pPr>
        <w:widowControl w:val="0"/>
        <w:autoSpaceDE w:val="0"/>
        <w:autoSpaceDN w:val="0"/>
        <w:adjustRightInd w:val="0"/>
        <w:spacing w:after="0" w:line="240" w:lineRule="auto"/>
        <w:jc w:val="both"/>
        <w:rPr>
          <w:rFonts w:ascii="Verdana" w:hAnsi="Verdana" w:cs="Arial"/>
          <w:b/>
          <w:bCs/>
          <w:color w:val="000000"/>
          <w:szCs w:val="22"/>
        </w:rPr>
      </w:pPr>
      <w:r w:rsidRPr="00E802A5">
        <w:rPr>
          <w:rFonts w:ascii="Verdana" w:hAnsi="Verdana" w:cs="Arial"/>
          <w:b/>
          <w:bCs/>
          <w:color w:val="000000"/>
          <w:szCs w:val="22"/>
        </w:rPr>
        <w:t xml:space="preserve">2.8. Notificación del pliego de cargos. </w:t>
      </w:r>
    </w:p>
    <w:p w14:paraId="5DB69BA9" w14:textId="77777777" w:rsidR="00E802A5" w:rsidRDefault="00E802A5" w:rsidP="003634BE">
      <w:pPr>
        <w:widowControl w:val="0"/>
        <w:autoSpaceDE w:val="0"/>
        <w:autoSpaceDN w:val="0"/>
        <w:adjustRightInd w:val="0"/>
        <w:spacing w:after="0" w:line="240" w:lineRule="auto"/>
        <w:jc w:val="both"/>
        <w:rPr>
          <w:rFonts w:ascii="Verdana" w:hAnsi="Verdana" w:cs="Arial"/>
          <w:color w:val="000000"/>
          <w:szCs w:val="22"/>
        </w:rPr>
      </w:pPr>
    </w:p>
    <w:p w14:paraId="671BDBC4" w14:textId="36793921" w:rsidR="00EC1FA2" w:rsidRDefault="00EC1FA2" w:rsidP="003634BE">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t>[Poner la forma de notificación del pliego de cargos con número de folio]</w:t>
      </w:r>
      <w:r>
        <w:rPr>
          <w:rFonts w:ascii="Verdana" w:hAnsi="Verdana" w:cs="Arial"/>
          <w:color w:val="000000"/>
          <w:szCs w:val="22"/>
        </w:rPr>
        <w:t xml:space="preserve"> </w:t>
      </w:r>
    </w:p>
    <w:p w14:paraId="77BBB7E4" w14:textId="77777777" w:rsidR="00F71D7D" w:rsidRDefault="00F71D7D" w:rsidP="00F71D7D">
      <w:pPr>
        <w:widowControl w:val="0"/>
        <w:autoSpaceDE w:val="0"/>
        <w:autoSpaceDN w:val="0"/>
        <w:adjustRightInd w:val="0"/>
        <w:spacing w:after="0" w:line="240" w:lineRule="auto"/>
        <w:jc w:val="both"/>
        <w:rPr>
          <w:rFonts w:ascii="Verdana" w:hAnsi="Verdana" w:cs="Arial"/>
          <w:color w:val="000000"/>
          <w:szCs w:val="22"/>
          <w:lang w:val="es-ES"/>
        </w:rPr>
      </w:pPr>
    </w:p>
    <w:p w14:paraId="1BE83FE7" w14:textId="2CE63C0C" w:rsidR="00F71D7D" w:rsidRPr="00AD3C65" w:rsidRDefault="00F71D7D" w:rsidP="00AD3C65">
      <w:pPr>
        <w:pStyle w:val="Prrafodelista"/>
        <w:widowControl w:val="0"/>
        <w:numPr>
          <w:ilvl w:val="1"/>
          <w:numId w:val="13"/>
        </w:numPr>
        <w:autoSpaceDE w:val="0"/>
        <w:autoSpaceDN w:val="0"/>
        <w:adjustRightInd w:val="0"/>
        <w:spacing w:after="0" w:line="240" w:lineRule="auto"/>
        <w:jc w:val="both"/>
        <w:rPr>
          <w:rFonts w:ascii="Verdana" w:hAnsi="Verdana" w:cs="Arial"/>
          <w:b/>
          <w:bCs/>
          <w:color w:val="000000"/>
          <w:szCs w:val="22"/>
          <w:lang w:val="es-ES"/>
        </w:rPr>
      </w:pPr>
      <w:r w:rsidRPr="00AD3C65">
        <w:rPr>
          <w:rFonts w:ascii="Verdana" w:hAnsi="Verdana" w:cs="Arial"/>
          <w:b/>
          <w:bCs/>
          <w:color w:val="000000"/>
          <w:szCs w:val="22"/>
          <w:lang w:val="es-ES"/>
        </w:rPr>
        <w:t xml:space="preserve">Remisión del expediente disciplinario a juzgamiento. </w:t>
      </w:r>
    </w:p>
    <w:p w14:paraId="5D934783" w14:textId="77777777" w:rsidR="009800B7" w:rsidRDefault="009800B7" w:rsidP="003634BE">
      <w:pPr>
        <w:widowControl w:val="0"/>
        <w:autoSpaceDE w:val="0"/>
        <w:autoSpaceDN w:val="0"/>
        <w:adjustRightInd w:val="0"/>
        <w:spacing w:after="0" w:line="240" w:lineRule="auto"/>
        <w:jc w:val="both"/>
        <w:rPr>
          <w:rFonts w:ascii="Verdana" w:hAnsi="Verdana" w:cs="Arial"/>
          <w:b/>
          <w:bCs/>
          <w:color w:val="000000"/>
          <w:szCs w:val="22"/>
          <w:lang w:val="es-ES"/>
        </w:rPr>
      </w:pPr>
    </w:p>
    <w:p w14:paraId="2B7EAF99" w14:textId="11546C16" w:rsidR="00EC1FA2" w:rsidRDefault="00EC1FA2" w:rsidP="00EC1FA2">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t>[Poner la forma en que se ordenó la remisión del expediente a juzgamiento (memorando, oficio, auto etc.) con número de folio]</w:t>
      </w:r>
      <w:r>
        <w:rPr>
          <w:rFonts w:ascii="Verdana" w:hAnsi="Verdana" w:cs="Arial"/>
          <w:color w:val="000000"/>
          <w:szCs w:val="22"/>
        </w:rPr>
        <w:t xml:space="preserve"> </w:t>
      </w:r>
    </w:p>
    <w:p w14:paraId="3B9A5A15" w14:textId="77777777" w:rsidR="00EC1FA2" w:rsidRDefault="00EC1FA2" w:rsidP="003634BE">
      <w:pPr>
        <w:widowControl w:val="0"/>
        <w:autoSpaceDE w:val="0"/>
        <w:autoSpaceDN w:val="0"/>
        <w:adjustRightInd w:val="0"/>
        <w:spacing w:after="0" w:line="240" w:lineRule="auto"/>
        <w:jc w:val="both"/>
        <w:rPr>
          <w:rFonts w:ascii="Verdana" w:hAnsi="Verdana" w:cs="Arial"/>
          <w:b/>
          <w:bCs/>
          <w:color w:val="000000"/>
          <w:szCs w:val="22"/>
        </w:rPr>
      </w:pPr>
    </w:p>
    <w:p w14:paraId="4EC35488" w14:textId="542CAE9F" w:rsidR="00AD3C65" w:rsidRDefault="00AD3C65" w:rsidP="00AD3C65">
      <w:pPr>
        <w:pStyle w:val="Prrafodelista"/>
        <w:widowControl w:val="0"/>
        <w:numPr>
          <w:ilvl w:val="1"/>
          <w:numId w:val="13"/>
        </w:numPr>
        <w:autoSpaceDE w:val="0"/>
        <w:autoSpaceDN w:val="0"/>
        <w:adjustRightInd w:val="0"/>
        <w:spacing w:after="0" w:line="240" w:lineRule="auto"/>
        <w:jc w:val="both"/>
        <w:rPr>
          <w:rFonts w:ascii="Verdana" w:hAnsi="Verdana" w:cs="Arial"/>
          <w:b/>
          <w:bCs/>
          <w:color w:val="000000"/>
          <w:szCs w:val="22"/>
          <w:lang w:val="es-ES"/>
        </w:rPr>
      </w:pPr>
      <w:r>
        <w:rPr>
          <w:rFonts w:ascii="Verdana" w:hAnsi="Verdana" w:cs="Arial"/>
          <w:b/>
          <w:bCs/>
          <w:color w:val="000000"/>
          <w:szCs w:val="22"/>
          <w:lang w:val="es-ES"/>
        </w:rPr>
        <w:t>Avoca conocimiento y corre traslado para descargos</w:t>
      </w:r>
      <w:r w:rsidR="00800419">
        <w:rPr>
          <w:rFonts w:ascii="Verdana" w:hAnsi="Verdana" w:cs="Arial"/>
          <w:b/>
          <w:bCs/>
          <w:color w:val="000000"/>
          <w:szCs w:val="22"/>
          <w:lang w:val="es-ES"/>
        </w:rPr>
        <w:t>.</w:t>
      </w:r>
    </w:p>
    <w:p w14:paraId="51BCB046" w14:textId="77777777" w:rsidR="00AD3C65" w:rsidRDefault="00AD3C65" w:rsidP="003634BE">
      <w:pPr>
        <w:widowControl w:val="0"/>
        <w:autoSpaceDE w:val="0"/>
        <w:autoSpaceDN w:val="0"/>
        <w:adjustRightInd w:val="0"/>
        <w:spacing w:after="0" w:line="240" w:lineRule="auto"/>
        <w:jc w:val="both"/>
        <w:rPr>
          <w:rFonts w:ascii="Verdana" w:hAnsi="Verdana" w:cs="Arial"/>
          <w:b/>
          <w:bCs/>
          <w:color w:val="000000"/>
          <w:szCs w:val="22"/>
          <w:lang w:val="es-ES"/>
        </w:rPr>
      </w:pPr>
    </w:p>
    <w:p w14:paraId="60282058" w14:textId="44CC1D7C" w:rsidR="00AD3C65" w:rsidRDefault="00AD3C65" w:rsidP="00AD3C65">
      <w:pPr>
        <w:widowControl w:val="0"/>
        <w:autoSpaceDE w:val="0"/>
        <w:autoSpaceDN w:val="0"/>
        <w:adjustRightInd w:val="0"/>
        <w:spacing w:after="0" w:line="240" w:lineRule="auto"/>
        <w:jc w:val="both"/>
        <w:rPr>
          <w:rFonts w:ascii="Verdana" w:hAnsi="Verdana" w:cs="Arial"/>
          <w:color w:val="000000"/>
          <w:szCs w:val="22"/>
        </w:rPr>
      </w:pPr>
      <w:r w:rsidRPr="00EC1FA2">
        <w:rPr>
          <w:rFonts w:ascii="Verdana" w:hAnsi="Verdana" w:cs="Arial"/>
          <w:color w:val="000000"/>
          <w:szCs w:val="22"/>
          <w:highlight w:val="yellow"/>
        </w:rPr>
        <w:t xml:space="preserve">[Poner la forma en que se </w:t>
      </w:r>
      <w:r>
        <w:rPr>
          <w:rFonts w:ascii="Verdana" w:hAnsi="Verdana" w:cs="Arial"/>
          <w:color w:val="000000"/>
          <w:szCs w:val="22"/>
          <w:highlight w:val="yellow"/>
        </w:rPr>
        <w:t xml:space="preserve">avocó conocimiento de la actuación por parte de juzgamiento y dio traslado para la presentación de descargos </w:t>
      </w:r>
      <w:r w:rsidRPr="00EC1FA2">
        <w:rPr>
          <w:rFonts w:ascii="Verdana" w:hAnsi="Verdana" w:cs="Arial"/>
          <w:color w:val="000000"/>
          <w:szCs w:val="22"/>
          <w:highlight w:val="yellow"/>
        </w:rPr>
        <w:t>(memorando, oficio, auto etc.) con número de folio</w:t>
      </w:r>
      <w:r>
        <w:rPr>
          <w:rFonts w:ascii="Verdana" w:hAnsi="Verdana" w:cs="Arial"/>
          <w:color w:val="000000"/>
          <w:szCs w:val="22"/>
          <w:highlight w:val="yellow"/>
        </w:rPr>
        <w:t>. Así mismo, dejar trazabilidad sobre la presentación de descargos por parte del disciplinado y/o su defensor</w:t>
      </w:r>
      <w:r w:rsidR="0056547A">
        <w:rPr>
          <w:rFonts w:ascii="Verdana" w:hAnsi="Verdana" w:cs="Arial"/>
          <w:color w:val="000000"/>
          <w:szCs w:val="22"/>
          <w:highlight w:val="yellow"/>
        </w:rPr>
        <w:t>, con números de folios</w:t>
      </w:r>
      <w:r w:rsidR="0056547A">
        <w:rPr>
          <w:rFonts w:ascii="Verdana" w:hAnsi="Verdana" w:cs="Arial"/>
          <w:color w:val="000000"/>
          <w:szCs w:val="22"/>
        </w:rPr>
        <w:t>]</w:t>
      </w:r>
    </w:p>
    <w:p w14:paraId="7205B61B" w14:textId="77777777" w:rsidR="00AD3C65" w:rsidRDefault="00AD3C65" w:rsidP="003634BE">
      <w:pPr>
        <w:widowControl w:val="0"/>
        <w:autoSpaceDE w:val="0"/>
        <w:autoSpaceDN w:val="0"/>
        <w:adjustRightInd w:val="0"/>
        <w:spacing w:after="0" w:line="240" w:lineRule="auto"/>
        <w:jc w:val="both"/>
        <w:rPr>
          <w:rFonts w:ascii="Verdana" w:hAnsi="Verdana" w:cs="Arial"/>
          <w:b/>
          <w:bCs/>
          <w:color w:val="000000"/>
          <w:szCs w:val="22"/>
        </w:rPr>
      </w:pPr>
    </w:p>
    <w:p w14:paraId="600EB9E4" w14:textId="5DC75A65" w:rsidR="00800419" w:rsidRPr="00800419" w:rsidRDefault="00800419" w:rsidP="00800419">
      <w:pPr>
        <w:pStyle w:val="Prrafodelista"/>
        <w:widowControl w:val="0"/>
        <w:numPr>
          <w:ilvl w:val="1"/>
          <w:numId w:val="13"/>
        </w:numPr>
        <w:autoSpaceDE w:val="0"/>
        <w:autoSpaceDN w:val="0"/>
        <w:adjustRightInd w:val="0"/>
        <w:spacing w:after="0" w:line="240" w:lineRule="auto"/>
        <w:jc w:val="both"/>
        <w:rPr>
          <w:rFonts w:ascii="Verdana" w:hAnsi="Verdana" w:cs="Arial"/>
          <w:b/>
          <w:bCs/>
          <w:color w:val="000000"/>
          <w:szCs w:val="22"/>
          <w:lang w:val="es-ES"/>
        </w:rPr>
      </w:pPr>
      <w:r w:rsidRPr="00800419">
        <w:rPr>
          <w:rFonts w:ascii="Verdana" w:hAnsi="Verdana" w:cs="Arial"/>
          <w:b/>
          <w:bCs/>
          <w:color w:val="000000"/>
          <w:szCs w:val="22"/>
          <w:lang w:val="es-ES"/>
        </w:rPr>
        <w:t>Etapa probatoria de descargos.</w:t>
      </w:r>
    </w:p>
    <w:p w14:paraId="320E0CD3" w14:textId="77777777" w:rsidR="00800419" w:rsidRDefault="00800419" w:rsidP="003634BE">
      <w:pPr>
        <w:widowControl w:val="0"/>
        <w:autoSpaceDE w:val="0"/>
        <w:autoSpaceDN w:val="0"/>
        <w:adjustRightInd w:val="0"/>
        <w:spacing w:after="0" w:line="240" w:lineRule="auto"/>
        <w:jc w:val="both"/>
        <w:rPr>
          <w:rFonts w:ascii="Verdana" w:hAnsi="Verdana" w:cs="Arial"/>
          <w:b/>
          <w:bCs/>
          <w:color w:val="000000"/>
          <w:szCs w:val="22"/>
        </w:rPr>
      </w:pPr>
    </w:p>
    <w:p w14:paraId="242F2DE0" w14:textId="094ECA58" w:rsidR="00800419" w:rsidRDefault="00800419" w:rsidP="003634BE">
      <w:pPr>
        <w:widowControl w:val="0"/>
        <w:autoSpaceDE w:val="0"/>
        <w:autoSpaceDN w:val="0"/>
        <w:adjustRightInd w:val="0"/>
        <w:spacing w:after="0" w:line="240" w:lineRule="auto"/>
        <w:jc w:val="both"/>
        <w:rPr>
          <w:rFonts w:ascii="Verdana" w:hAnsi="Verdana" w:cs="Arial"/>
          <w:color w:val="000000"/>
          <w:szCs w:val="22"/>
        </w:rPr>
      </w:pPr>
      <w:r w:rsidRPr="00800419">
        <w:rPr>
          <w:rFonts w:ascii="Verdana" w:hAnsi="Verdana" w:cs="Arial"/>
          <w:color w:val="000000"/>
          <w:szCs w:val="22"/>
          <w:highlight w:val="yellow"/>
        </w:rPr>
        <w:t>[Colocar la decisión que decretó pruebas de oficio y/o resolvió solicitudes probatorias, si hubo recurso de apelación, el efecto en que se concedió y lo resuelto por la segunda instancia, de ser el caso</w:t>
      </w:r>
      <w:r w:rsidR="0056547A">
        <w:rPr>
          <w:rFonts w:ascii="Verdana" w:hAnsi="Verdana" w:cs="Arial"/>
          <w:color w:val="000000"/>
          <w:szCs w:val="22"/>
          <w:highlight w:val="yellow"/>
        </w:rPr>
        <w:t>. Formas de notificación al disciplinado y su defensor, con números de folios</w:t>
      </w:r>
      <w:r w:rsidRPr="00800419">
        <w:rPr>
          <w:rFonts w:ascii="Verdana" w:hAnsi="Verdana" w:cs="Arial"/>
          <w:color w:val="000000"/>
          <w:szCs w:val="22"/>
          <w:highlight w:val="yellow"/>
        </w:rPr>
        <w:t>].</w:t>
      </w:r>
    </w:p>
    <w:p w14:paraId="6F00E6A4" w14:textId="77777777" w:rsidR="00800419" w:rsidRDefault="00800419" w:rsidP="003634BE">
      <w:pPr>
        <w:widowControl w:val="0"/>
        <w:autoSpaceDE w:val="0"/>
        <w:autoSpaceDN w:val="0"/>
        <w:adjustRightInd w:val="0"/>
        <w:spacing w:after="0" w:line="240" w:lineRule="auto"/>
        <w:jc w:val="both"/>
        <w:rPr>
          <w:rFonts w:ascii="Verdana" w:hAnsi="Verdana" w:cs="Arial"/>
          <w:color w:val="000000"/>
          <w:szCs w:val="22"/>
        </w:rPr>
      </w:pPr>
    </w:p>
    <w:p w14:paraId="6D5688ED" w14:textId="77777777" w:rsidR="00800419" w:rsidRPr="00AD3C65" w:rsidRDefault="00800419" w:rsidP="00800419">
      <w:pPr>
        <w:pStyle w:val="Prrafodelista"/>
        <w:widowControl w:val="0"/>
        <w:numPr>
          <w:ilvl w:val="1"/>
          <w:numId w:val="13"/>
        </w:numPr>
        <w:autoSpaceDE w:val="0"/>
        <w:autoSpaceDN w:val="0"/>
        <w:adjustRightInd w:val="0"/>
        <w:spacing w:after="0" w:line="240" w:lineRule="auto"/>
        <w:jc w:val="both"/>
        <w:rPr>
          <w:rFonts w:ascii="Verdana" w:hAnsi="Verdana" w:cs="Arial"/>
          <w:b/>
          <w:bCs/>
          <w:color w:val="000000"/>
          <w:szCs w:val="22"/>
          <w:lang w:val="es-ES"/>
        </w:rPr>
      </w:pPr>
      <w:r>
        <w:rPr>
          <w:rFonts w:ascii="Verdana" w:hAnsi="Verdana" w:cs="Arial"/>
          <w:b/>
          <w:bCs/>
          <w:color w:val="000000"/>
          <w:szCs w:val="22"/>
          <w:lang w:val="es-ES"/>
        </w:rPr>
        <w:t>Alegatos de conclusión.</w:t>
      </w:r>
    </w:p>
    <w:p w14:paraId="39683218" w14:textId="77777777" w:rsidR="00800419" w:rsidRDefault="00800419" w:rsidP="003634BE">
      <w:pPr>
        <w:widowControl w:val="0"/>
        <w:autoSpaceDE w:val="0"/>
        <w:autoSpaceDN w:val="0"/>
        <w:adjustRightInd w:val="0"/>
        <w:spacing w:after="0" w:line="240" w:lineRule="auto"/>
        <w:jc w:val="both"/>
        <w:rPr>
          <w:rFonts w:ascii="Verdana" w:hAnsi="Verdana" w:cs="Arial"/>
          <w:color w:val="000000"/>
          <w:szCs w:val="22"/>
        </w:rPr>
      </w:pPr>
    </w:p>
    <w:p w14:paraId="28751BA1" w14:textId="1FA0D412" w:rsidR="0056547A" w:rsidRDefault="0056547A" w:rsidP="003634BE">
      <w:pPr>
        <w:widowControl w:val="0"/>
        <w:autoSpaceDE w:val="0"/>
        <w:autoSpaceDN w:val="0"/>
        <w:adjustRightInd w:val="0"/>
        <w:spacing w:after="0" w:line="240" w:lineRule="auto"/>
        <w:jc w:val="both"/>
        <w:rPr>
          <w:rFonts w:ascii="Verdana" w:hAnsi="Verdana" w:cs="Arial"/>
          <w:color w:val="000000"/>
          <w:szCs w:val="22"/>
        </w:rPr>
      </w:pPr>
      <w:r w:rsidRPr="0056547A">
        <w:rPr>
          <w:rFonts w:ascii="Verdana" w:hAnsi="Verdana" w:cs="Arial"/>
          <w:color w:val="000000"/>
          <w:szCs w:val="22"/>
          <w:highlight w:val="yellow"/>
        </w:rPr>
        <w:t>[Hacer referencia al auto que ordenó el traslado para alegatos, forma de notificación, si se presentaron o no alegatos por el disciplinado y/o su defensor, con números de folios].</w:t>
      </w:r>
    </w:p>
    <w:p w14:paraId="77A220F7" w14:textId="77777777" w:rsidR="0056547A" w:rsidRPr="00800419" w:rsidRDefault="0056547A" w:rsidP="003634BE">
      <w:pPr>
        <w:widowControl w:val="0"/>
        <w:autoSpaceDE w:val="0"/>
        <w:autoSpaceDN w:val="0"/>
        <w:adjustRightInd w:val="0"/>
        <w:spacing w:after="0" w:line="240" w:lineRule="auto"/>
        <w:jc w:val="both"/>
        <w:rPr>
          <w:rFonts w:ascii="Verdana" w:hAnsi="Verdana" w:cs="Arial"/>
          <w:color w:val="000000"/>
          <w:szCs w:val="22"/>
        </w:rPr>
      </w:pPr>
    </w:p>
    <w:p w14:paraId="7823B670" w14:textId="7BDB6348" w:rsidR="0056547A" w:rsidRPr="0056547A" w:rsidRDefault="0056547A" w:rsidP="0056547A">
      <w:pPr>
        <w:pStyle w:val="Prrafodelista"/>
        <w:widowControl w:val="0"/>
        <w:numPr>
          <w:ilvl w:val="0"/>
          <w:numId w:val="13"/>
        </w:numPr>
        <w:autoSpaceDE w:val="0"/>
        <w:autoSpaceDN w:val="0"/>
        <w:adjustRightInd w:val="0"/>
        <w:spacing w:after="0" w:line="240" w:lineRule="auto"/>
        <w:jc w:val="center"/>
        <w:rPr>
          <w:rFonts w:ascii="Verdana" w:hAnsi="Verdana" w:cs="Arial"/>
          <w:b/>
          <w:bCs/>
          <w:color w:val="000000"/>
          <w:szCs w:val="22"/>
        </w:rPr>
      </w:pPr>
      <w:r>
        <w:rPr>
          <w:rFonts w:ascii="Verdana" w:hAnsi="Verdana" w:cs="Arial"/>
          <w:b/>
          <w:bCs/>
          <w:color w:val="000000"/>
          <w:szCs w:val="22"/>
        </w:rPr>
        <w:t>CARGO FORMULADO</w:t>
      </w:r>
    </w:p>
    <w:p w14:paraId="589A92B8" w14:textId="77777777" w:rsidR="0056547A" w:rsidRDefault="0056547A" w:rsidP="0056547A">
      <w:pPr>
        <w:widowControl w:val="0"/>
        <w:autoSpaceDE w:val="0"/>
        <w:autoSpaceDN w:val="0"/>
        <w:adjustRightInd w:val="0"/>
        <w:spacing w:after="0" w:line="240" w:lineRule="auto"/>
        <w:rPr>
          <w:rFonts w:ascii="Verdana" w:hAnsi="Verdana" w:cs="Arial"/>
          <w:b/>
          <w:bCs/>
          <w:color w:val="000000"/>
          <w:szCs w:val="22"/>
        </w:rPr>
      </w:pPr>
    </w:p>
    <w:p w14:paraId="1082A79E" w14:textId="5ED28D64" w:rsidR="0056547A" w:rsidRPr="0056547A" w:rsidRDefault="0056547A" w:rsidP="0056547A">
      <w:pPr>
        <w:spacing w:line="276" w:lineRule="auto"/>
        <w:jc w:val="both"/>
        <w:rPr>
          <w:rFonts w:ascii="Verdana" w:hAnsi="Verdana" w:cs="Arial"/>
          <w:szCs w:val="22"/>
        </w:rPr>
      </w:pPr>
      <w:r w:rsidRPr="0056547A">
        <w:rPr>
          <w:rFonts w:ascii="Verdana" w:hAnsi="Verdana" w:cs="Arial"/>
          <w:color w:val="000000"/>
          <w:szCs w:val="22"/>
          <w:highlight w:val="yellow"/>
        </w:rPr>
        <w:t>[</w:t>
      </w:r>
      <w:r w:rsidRPr="0056547A">
        <w:rPr>
          <w:rFonts w:ascii="Verdana" w:hAnsi="Verdana" w:cs="Arial"/>
          <w:szCs w:val="22"/>
          <w:highlight w:val="yellow"/>
        </w:rPr>
        <w:t>Se consigna el cargo formulado al disciplinado, con la calificación de la falta y el título de imputación subjetiva]</w:t>
      </w:r>
    </w:p>
    <w:p w14:paraId="2F6BEA23" w14:textId="03EC435E" w:rsidR="0056547A" w:rsidRDefault="0056547A" w:rsidP="0056547A">
      <w:pPr>
        <w:pStyle w:val="Prrafodelista"/>
        <w:widowControl w:val="0"/>
        <w:numPr>
          <w:ilvl w:val="0"/>
          <w:numId w:val="13"/>
        </w:numPr>
        <w:autoSpaceDE w:val="0"/>
        <w:autoSpaceDN w:val="0"/>
        <w:adjustRightInd w:val="0"/>
        <w:spacing w:after="0" w:line="240" w:lineRule="auto"/>
        <w:jc w:val="center"/>
        <w:rPr>
          <w:rFonts w:ascii="Verdana" w:eastAsiaTheme="minorEastAsia" w:hAnsi="Verdana" w:cs="Arial"/>
          <w:b/>
          <w:color w:val="000000"/>
          <w:szCs w:val="22"/>
        </w:rPr>
      </w:pPr>
      <w:r>
        <w:rPr>
          <w:rFonts w:ascii="Verdana" w:eastAsiaTheme="minorEastAsia" w:hAnsi="Verdana" w:cs="Arial"/>
          <w:b/>
          <w:color w:val="000000"/>
          <w:szCs w:val="22"/>
        </w:rPr>
        <w:t>DESCARGOS Y ALEGATOS DE CONCLUSIÓN</w:t>
      </w:r>
    </w:p>
    <w:p w14:paraId="6F4B2DA9" w14:textId="77777777" w:rsidR="0056547A" w:rsidRPr="0056547A" w:rsidRDefault="0056547A" w:rsidP="0056547A">
      <w:pPr>
        <w:widowControl w:val="0"/>
        <w:autoSpaceDE w:val="0"/>
        <w:autoSpaceDN w:val="0"/>
        <w:adjustRightInd w:val="0"/>
        <w:spacing w:after="0" w:line="240" w:lineRule="auto"/>
        <w:rPr>
          <w:rFonts w:ascii="Verdana" w:eastAsiaTheme="minorEastAsia" w:hAnsi="Verdana" w:cs="Arial"/>
          <w:b/>
          <w:color w:val="000000"/>
          <w:szCs w:val="22"/>
        </w:rPr>
      </w:pPr>
    </w:p>
    <w:p w14:paraId="572B8F9A" w14:textId="3D30F205" w:rsidR="0056547A" w:rsidRPr="0056547A" w:rsidRDefault="0056547A" w:rsidP="0056547A">
      <w:pPr>
        <w:spacing w:line="276" w:lineRule="auto"/>
        <w:jc w:val="both"/>
        <w:rPr>
          <w:rFonts w:ascii="Verdana" w:hAnsi="Verdana" w:cs="Arial"/>
          <w:szCs w:val="22"/>
        </w:rPr>
      </w:pPr>
      <w:r w:rsidRPr="0056547A">
        <w:rPr>
          <w:rFonts w:ascii="Verdana" w:hAnsi="Verdana" w:cs="Arial"/>
          <w:szCs w:val="22"/>
          <w:highlight w:val="yellow"/>
        </w:rPr>
        <w:t>[Se hace un resumen de los argumentos de descargos y alegatos de conclusión presentado por el investigado y/o su defensor].</w:t>
      </w:r>
      <w:bookmarkStart w:id="0" w:name="_GoBack"/>
      <w:bookmarkEnd w:id="0"/>
    </w:p>
    <w:p w14:paraId="4C1CC3BC" w14:textId="4E871636" w:rsidR="00C914E0" w:rsidRPr="0056547A" w:rsidRDefault="00A84ED2" w:rsidP="0056547A">
      <w:pPr>
        <w:pStyle w:val="Prrafodelista"/>
        <w:widowControl w:val="0"/>
        <w:numPr>
          <w:ilvl w:val="0"/>
          <w:numId w:val="13"/>
        </w:numPr>
        <w:autoSpaceDE w:val="0"/>
        <w:autoSpaceDN w:val="0"/>
        <w:adjustRightInd w:val="0"/>
        <w:spacing w:after="0" w:line="240" w:lineRule="auto"/>
        <w:jc w:val="center"/>
        <w:rPr>
          <w:rFonts w:ascii="Verdana" w:eastAsiaTheme="minorEastAsia" w:hAnsi="Verdana" w:cs="Arial"/>
          <w:b/>
          <w:color w:val="000000"/>
          <w:szCs w:val="22"/>
        </w:rPr>
      </w:pPr>
      <w:r w:rsidRPr="0056547A">
        <w:rPr>
          <w:rFonts w:ascii="Verdana" w:eastAsiaTheme="minorEastAsia" w:hAnsi="Verdana" w:cs="Arial"/>
          <w:b/>
          <w:color w:val="000000"/>
          <w:szCs w:val="22"/>
        </w:rPr>
        <w:t>CONSIDERACIONES DEL DESPACHO</w:t>
      </w:r>
    </w:p>
    <w:p w14:paraId="42042E87" w14:textId="77777777" w:rsidR="00AD3C65" w:rsidRDefault="00AD3C65" w:rsidP="00AD3C65">
      <w:pPr>
        <w:widowControl w:val="0"/>
        <w:autoSpaceDE w:val="0"/>
        <w:autoSpaceDN w:val="0"/>
        <w:adjustRightInd w:val="0"/>
        <w:spacing w:after="0" w:line="240" w:lineRule="auto"/>
        <w:rPr>
          <w:rFonts w:ascii="Verdana" w:eastAsiaTheme="minorEastAsia" w:hAnsi="Verdana" w:cs="Arial"/>
          <w:color w:val="000000"/>
          <w:szCs w:val="22"/>
        </w:rPr>
      </w:pPr>
    </w:p>
    <w:p w14:paraId="02BB8DDB" w14:textId="49752B47" w:rsidR="00DE2930" w:rsidRDefault="00D5433B" w:rsidP="00AD3C65">
      <w:pPr>
        <w:widowControl w:val="0"/>
        <w:autoSpaceDE w:val="0"/>
        <w:autoSpaceDN w:val="0"/>
        <w:adjustRightInd w:val="0"/>
        <w:spacing w:after="0" w:line="240" w:lineRule="auto"/>
        <w:rPr>
          <w:rFonts w:ascii="Verdana" w:eastAsiaTheme="minorEastAsia" w:hAnsi="Verdana" w:cs="Arial"/>
          <w:b/>
          <w:bCs/>
          <w:color w:val="000000"/>
          <w:szCs w:val="22"/>
        </w:rPr>
      </w:pPr>
      <w:r>
        <w:rPr>
          <w:rFonts w:ascii="Verdana" w:eastAsiaTheme="minorEastAsia" w:hAnsi="Verdana" w:cs="Arial"/>
          <w:b/>
          <w:bCs/>
          <w:color w:val="000000"/>
          <w:szCs w:val="22"/>
        </w:rPr>
        <w:lastRenderedPageBreak/>
        <w:t>5</w:t>
      </w:r>
      <w:r w:rsidR="00DE2930">
        <w:rPr>
          <w:rFonts w:ascii="Verdana" w:eastAsiaTheme="minorEastAsia" w:hAnsi="Verdana" w:cs="Arial"/>
          <w:b/>
          <w:bCs/>
          <w:color w:val="000000"/>
          <w:szCs w:val="22"/>
        </w:rPr>
        <w:t xml:space="preserve">.1. </w:t>
      </w:r>
      <w:r>
        <w:rPr>
          <w:rFonts w:ascii="Verdana" w:eastAsiaTheme="minorEastAsia" w:hAnsi="Verdana" w:cs="Arial"/>
          <w:b/>
          <w:bCs/>
          <w:color w:val="000000"/>
          <w:szCs w:val="22"/>
        </w:rPr>
        <w:t>Análisis y valoración jurídica de las pruebas</w:t>
      </w:r>
    </w:p>
    <w:p w14:paraId="19BAB511" w14:textId="13FC10A5" w:rsidR="00D5433B" w:rsidRPr="00D5433B" w:rsidRDefault="00D5433B" w:rsidP="00D5433B">
      <w:pPr>
        <w:pStyle w:val="section1"/>
        <w:shd w:val="clear" w:color="auto" w:fill="FFFFFF"/>
        <w:spacing w:before="0" w:beforeAutospacing="0" w:after="150" w:afterAutospacing="0" w:line="276" w:lineRule="auto"/>
        <w:jc w:val="both"/>
        <w:rPr>
          <w:rFonts w:ascii="Verdana" w:hAnsi="Verdana" w:cs="Arial"/>
          <w:bCs/>
          <w:sz w:val="22"/>
          <w:szCs w:val="22"/>
          <w:u w:val="single"/>
        </w:rPr>
      </w:pPr>
      <w:r w:rsidRPr="00D5433B">
        <w:rPr>
          <w:rFonts w:ascii="Verdana" w:hAnsi="Verdana" w:cs="Arial"/>
          <w:bCs/>
          <w:sz w:val="22"/>
          <w:szCs w:val="22"/>
          <w:highlight w:val="yellow"/>
          <w:u w:val="single"/>
        </w:rPr>
        <w:t>[Realizar una valoración y análisis de las pruebas legalmente producidas y aportadas al proceso por cualquier sujeto procesal o en forma oficiosa, atendiendo a las reglas de la sana crítica y la valoración conjunta de la prueba, arts. 147 y 159 del Código General Disciplinario]</w:t>
      </w:r>
    </w:p>
    <w:p w14:paraId="341B6BF4" w14:textId="77777777" w:rsidR="00D5433B" w:rsidRDefault="00D5433B" w:rsidP="00AD3C65">
      <w:pPr>
        <w:widowControl w:val="0"/>
        <w:autoSpaceDE w:val="0"/>
        <w:autoSpaceDN w:val="0"/>
        <w:adjustRightInd w:val="0"/>
        <w:spacing w:after="0" w:line="240" w:lineRule="auto"/>
        <w:rPr>
          <w:rFonts w:ascii="Verdana" w:eastAsiaTheme="minorEastAsia" w:hAnsi="Verdana" w:cs="Arial"/>
          <w:b/>
          <w:bCs/>
          <w:color w:val="000000"/>
          <w:szCs w:val="22"/>
        </w:rPr>
      </w:pPr>
    </w:p>
    <w:p w14:paraId="020C1FD4" w14:textId="77777777" w:rsidR="00B3596C" w:rsidRDefault="00B3596C" w:rsidP="00B3596C">
      <w:pPr>
        <w:pStyle w:val="section1"/>
        <w:shd w:val="clear" w:color="auto" w:fill="FFFFFF"/>
        <w:spacing w:before="0" w:beforeAutospacing="0" w:after="150" w:afterAutospacing="0" w:line="276" w:lineRule="auto"/>
        <w:jc w:val="both"/>
        <w:rPr>
          <w:rFonts w:ascii="Verdana" w:hAnsi="Verdana" w:cs="Arial"/>
          <w:b/>
          <w:sz w:val="22"/>
          <w:szCs w:val="22"/>
        </w:rPr>
      </w:pPr>
      <w:r>
        <w:rPr>
          <w:rFonts w:ascii="Verdana" w:eastAsiaTheme="minorEastAsia" w:hAnsi="Verdana" w:cs="Arial"/>
          <w:b/>
          <w:bCs/>
          <w:color w:val="000000"/>
          <w:szCs w:val="22"/>
        </w:rPr>
        <w:t xml:space="preserve">5.2. </w:t>
      </w:r>
      <w:r w:rsidRPr="00B3596C">
        <w:rPr>
          <w:rFonts w:ascii="Verdana" w:hAnsi="Verdana" w:cs="Arial"/>
          <w:b/>
          <w:sz w:val="22"/>
          <w:szCs w:val="22"/>
        </w:rPr>
        <w:t>Análisis y la valoración jurídica de los cargos, los descargos y de las alegaciones que hubieren sido presentadas.</w:t>
      </w:r>
    </w:p>
    <w:p w14:paraId="090176A6" w14:textId="623552A1" w:rsidR="00B3596C" w:rsidRPr="00B3596C" w:rsidRDefault="00B3596C" w:rsidP="00B3596C">
      <w:pPr>
        <w:spacing w:line="276" w:lineRule="auto"/>
        <w:jc w:val="both"/>
        <w:rPr>
          <w:rFonts w:ascii="Verdana" w:hAnsi="Verdana" w:cs="Arial"/>
          <w:bCs/>
          <w:szCs w:val="22"/>
        </w:rPr>
      </w:pPr>
      <w:r w:rsidRPr="00B3596C">
        <w:rPr>
          <w:rFonts w:ascii="Verdana" w:hAnsi="Verdana" w:cs="Arial"/>
          <w:szCs w:val="22"/>
          <w:highlight w:val="yellow"/>
        </w:rPr>
        <w:t>[</w:t>
      </w:r>
      <w:r w:rsidRPr="00B3596C">
        <w:rPr>
          <w:rFonts w:ascii="Verdana" w:hAnsi="Verdana" w:cs="Arial"/>
          <w:bCs/>
          <w:szCs w:val="22"/>
          <w:highlight w:val="yellow"/>
        </w:rPr>
        <w:t>Aquí se realiza la valoración jurídica del cargo, norma en que se soporta</w:t>
      </w:r>
      <w:r>
        <w:rPr>
          <w:rFonts w:ascii="Verdana" w:hAnsi="Verdana" w:cs="Arial"/>
          <w:bCs/>
          <w:szCs w:val="22"/>
          <w:highlight w:val="yellow"/>
        </w:rPr>
        <w:t xml:space="preserve"> (tipicidad)</w:t>
      </w:r>
      <w:r w:rsidRPr="00B3596C">
        <w:rPr>
          <w:rFonts w:ascii="Verdana" w:hAnsi="Verdana" w:cs="Arial"/>
          <w:bCs/>
          <w:szCs w:val="22"/>
          <w:highlight w:val="yellow"/>
        </w:rPr>
        <w:t>, los descargos y alegaciones. Es en este acápite es donde deben exponerse los argumentos jurídicos que mantienen o no la acusación de forma coherente con la valoración previa que se ha hecho de las pruebas. Las pruebas practicadas y producidas en el proceso conllevaron a tomar una decisión absolutoria o sancionatoria. Si es sancionatoria hay q</w:t>
      </w:r>
      <w:r>
        <w:rPr>
          <w:rFonts w:ascii="Verdana" w:hAnsi="Verdana" w:cs="Arial"/>
          <w:bCs/>
          <w:szCs w:val="22"/>
          <w:highlight w:val="yellow"/>
        </w:rPr>
        <w:t>ue</w:t>
      </w:r>
      <w:r w:rsidRPr="00B3596C">
        <w:rPr>
          <w:rFonts w:ascii="Verdana" w:hAnsi="Verdana" w:cs="Arial"/>
          <w:bCs/>
          <w:szCs w:val="22"/>
          <w:highlight w:val="yellow"/>
        </w:rPr>
        <w:t xml:space="preserve"> referencia al estándar probatorio del artículo 160 del Código General Disciplinario</w:t>
      </w:r>
      <w:r>
        <w:rPr>
          <w:rFonts w:ascii="Verdana" w:hAnsi="Verdana" w:cs="Arial"/>
          <w:bCs/>
          <w:szCs w:val="22"/>
          <w:highlight w:val="yellow"/>
        </w:rPr>
        <w:t>, continuando con el subsiguiente análisis</w:t>
      </w:r>
      <w:r w:rsidRPr="00B3596C">
        <w:rPr>
          <w:rFonts w:ascii="Verdana" w:hAnsi="Verdana" w:cs="Arial"/>
          <w:bCs/>
          <w:szCs w:val="22"/>
          <w:highlight w:val="yellow"/>
        </w:rPr>
        <w:t>]</w:t>
      </w:r>
      <w:r>
        <w:rPr>
          <w:rFonts w:ascii="Verdana" w:hAnsi="Verdana" w:cs="Arial"/>
          <w:bCs/>
          <w:szCs w:val="22"/>
        </w:rPr>
        <w:t>.</w:t>
      </w:r>
    </w:p>
    <w:p w14:paraId="6B3BE992" w14:textId="77777777" w:rsidR="00B3596C" w:rsidRDefault="00B3596C" w:rsidP="00B3596C">
      <w:pPr>
        <w:pStyle w:val="section1"/>
        <w:shd w:val="clear" w:color="auto" w:fill="FFFFFF"/>
        <w:spacing w:before="0" w:beforeAutospacing="0" w:after="150" w:afterAutospacing="0" w:line="276" w:lineRule="auto"/>
        <w:jc w:val="both"/>
        <w:rPr>
          <w:rFonts w:ascii="Verdana" w:hAnsi="Verdana" w:cs="Arial"/>
          <w:b/>
          <w:sz w:val="22"/>
          <w:szCs w:val="22"/>
        </w:rPr>
      </w:pPr>
      <w:r>
        <w:rPr>
          <w:rFonts w:ascii="Verdana" w:hAnsi="Verdana" w:cs="Arial"/>
          <w:b/>
          <w:sz w:val="22"/>
          <w:szCs w:val="22"/>
        </w:rPr>
        <w:t>5.3. Análisis de la ilicitud del comportamiento.</w:t>
      </w:r>
    </w:p>
    <w:p w14:paraId="621E27FB" w14:textId="6EEE9C44" w:rsidR="00B3596C" w:rsidRPr="00B3596C" w:rsidRDefault="00B3596C" w:rsidP="00B3596C">
      <w:pPr>
        <w:pStyle w:val="Textoindependiente21"/>
        <w:spacing w:line="276" w:lineRule="auto"/>
        <w:rPr>
          <w:rFonts w:ascii="Verdana" w:hAnsi="Verdana"/>
          <w:sz w:val="22"/>
          <w:szCs w:val="22"/>
        </w:rPr>
      </w:pPr>
      <w:r w:rsidRPr="00B3596C">
        <w:rPr>
          <w:rFonts w:ascii="Verdana" w:hAnsi="Verdana"/>
          <w:sz w:val="22"/>
          <w:szCs w:val="22"/>
          <w:highlight w:val="yellow"/>
        </w:rPr>
        <w:t>[Se indica porque se considera que el investigado desconoció el cumplimiento de deberes,</w:t>
      </w:r>
      <w:r>
        <w:rPr>
          <w:rFonts w:ascii="Verdana" w:hAnsi="Verdana"/>
          <w:sz w:val="22"/>
          <w:szCs w:val="22"/>
          <w:highlight w:val="yellow"/>
        </w:rPr>
        <w:t xml:space="preserve"> incurrió en prohibición, falta gravísima etc.</w:t>
      </w:r>
      <w:r w:rsidRPr="00B3596C">
        <w:rPr>
          <w:rFonts w:ascii="Verdana" w:hAnsi="Verdana"/>
          <w:sz w:val="22"/>
          <w:szCs w:val="22"/>
          <w:highlight w:val="yellow"/>
        </w:rPr>
        <w:t xml:space="preserve"> para predicar que la conducta reprochada está </w:t>
      </w:r>
      <w:r>
        <w:rPr>
          <w:rFonts w:ascii="Verdana" w:hAnsi="Verdana"/>
          <w:sz w:val="22"/>
          <w:szCs w:val="22"/>
          <w:highlight w:val="yellow"/>
        </w:rPr>
        <w:t xml:space="preserve">revestida </w:t>
      </w:r>
      <w:r w:rsidRPr="00B3596C">
        <w:rPr>
          <w:rFonts w:ascii="Verdana" w:hAnsi="Verdana"/>
          <w:sz w:val="22"/>
          <w:szCs w:val="22"/>
          <w:highlight w:val="yellow"/>
        </w:rPr>
        <w:t>de ilicitud sustancial, como lo señala el artículo 9 de la Ley 1952 de 2019, modificad</w:t>
      </w:r>
      <w:r>
        <w:rPr>
          <w:rFonts w:ascii="Verdana" w:hAnsi="Verdana"/>
          <w:sz w:val="22"/>
          <w:szCs w:val="22"/>
          <w:highlight w:val="yellow"/>
        </w:rPr>
        <w:t>o</w:t>
      </w:r>
      <w:r w:rsidRPr="00B3596C">
        <w:rPr>
          <w:rFonts w:ascii="Verdana" w:hAnsi="Verdana"/>
          <w:sz w:val="22"/>
          <w:szCs w:val="22"/>
          <w:highlight w:val="yellow"/>
        </w:rPr>
        <w:t xml:space="preserve"> por el artículo 2 de la Ley 2094 de 2021].</w:t>
      </w:r>
    </w:p>
    <w:p w14:paraId="408461D5" w14:textId="262DB2CD" w:rsidR="00DE2930" w:rsidRDefault="00DE2930" w:rsidP="00AD3C65">
      <w:pPr>
        <w:widowControl w:val="0"/>
        <w:autoSpaceDE w:val="0"/>
        <w:autoSpaceDN w:val="0"/>
        <w:adjustRightInd w:val="0"/>
        <w:spacing w:after="0" w:line="240" w:lineRule="auto"/>
        <w:rPr>
          <w:rFonts w:ascii="Verdana" w:eastAsiaTheme="minorEastAsia" w:hAnsi="Verdana" w:cs="Arial"/>
          <w:b/>
          <w:bCs/>
          <w:color w:val="000000"/>
          <w:szCs w:val="22"/>
          <w:lang w:val="es-ES"/>
        </w:rPr>
      </w:pPr>
    </w:p>
    <w:p w14:paraId="2FD18302" w14:textId="77777777" w:rsidR="00B3596C" w:rsidRDefault="00B3596C" w:rsidP="00B3596C">
      <w:pPr>
        <w:pStyle w:val="section1"/>
        <w:shd w:val="clear" w:color="auto" w:fill="FFFFFF"/>
        <w:spacing w:before="0" w:beforeAutospacing="0" w:after="150" w:afterAutospacing="0" w:line="276" w:lineRule="auto"/>
        <w:jc w:val="both"/>
        <w:rPr>
          <w:rFonts w:ascii="Verdana" w:hAnsi="Verdana" w:cs="Arial"/>
          <w:b/>
          <w:sz w:val="22"/>
          <w:szCs w:val="22"/>
        </w:rPr>
      </w:pPr>
      <w:r>
        <w:rPr>
          <w:rFonts w:ascii="Verdana" w:hAnsi="Verdana" w:cs="Arial"/>
          <w:b/>
          <w:sz w:val="22"/>
          <w:szCs w:val="22"/>
        </w:rPr>
        <w:t>5.4. Análisis de culpabilidad.</w:t>
      </w:r>
    </w:p>
    <w:p w14:paraId="28C09E2E" w14:textId="77777777" w:rsidR="00B3596C" w:rsidRDefault="00B3596C" w:rsidP="00B3596C">
      <w:pPr>
        <w:pStyle w:val="Textoindependiente21"/>
        <w:spacing w:line="276" w:lineRule="auto"/>
        <w:rPr>
          <w:rFonts w:ascii="Verdana" w:hAnsi="Verdana"/>
          <w:color w:val="000000" w:themeColor="text1"/>
          <w:sz w:val="22"/>
          <w:szCs w:val="22"/>
        </w:rPr>
      </w:pPr>
      <w:r w:rsidRPr="00B3596C">
        <w:rPr>
          <w:rFonts w:ascii="Verdana" w:hAnsi="Verdana"/>
          <w:color w:val="000000" w:themeColor="text1"/>
          <w:sz w:val="22"/>
          <w:szCs w:val="22"/>
        </w:rPr>
        <w:t xml:space="preserve">Señala el artículo 10 de la </w:t>
      </w:r>
      <w:r w:rsidRPr="00B3596C">
        <w:rPr>
          <w:rFonts w:ascii="Verdana" w:hAnsi="Verdana"/>
          <w:color w:val="000000" w:themeColor="text1"/>
          <w:sz w:val="22"/>
          <w:szCs w:val="22"/>
          <w:lang w:val="es-MX"/>
        </w:rPr>
        <w:t>Ley 195</w:t>
      </w:r>
      <w:r>
        <w:rPr>
          <w:rFonts w:ascii="Verdana" w:hAnsi="Verdana"/>
          <w:color w:val="000000" w:themeColor="text1"/>
          <w:sz w:val="22"/>
          <w:szCs w:val="22"/>
          <w:lang w:val="es-MX"/>
        </w:rPr>
        <w:t>9</w:t>
      </w:r>
      <w:r w:rsidRPr="00B3596C">
        <w:rPr>
          <w:rFonts w:ascii="Verdana" w:hAnsi="Verdana"/>
          <w:color w:val="000000" w:themeColor="text1"/>
          <w:sz w:val="22"/>
          <w:szCs w:val="22"/>
          <w:lang w:val="es-MX"/>
        </w:rPr>
        <w:t xml:space="preserve"> de 2019</w:t>
      </w:r>
      <w:r>
        <w:rPr>
          <w:rFonts w:ascii="Verdana" w:hAnsi="Verdana"/>
          <w:color w:val="000000" w:themeColor="text1"/>
          <w:sz w:val="22"/>
          <w:szCs w:val="22"/>
          <w:lang w:val="es-MX"/>
        </w:rPr>
        <w:t>,</w:t>
      </w:r>
      <w:r w:rsidRPr="00B3596C">
        <w:rPr>
          <w:rFonts w:ascii="Verdana" w:hAnsi="Verdana"/>
          <w:color w:val="000000" w:themeColor="text1"/>
          <w:sz w:val="22"/>
          <w:szCs w:val="22"/>
          <w:lang w:val="es-MX"/>
        </w:rPr>
        <w:t xml:space="preserve"> modificada por la </w:t>
      </w:r>
      <w:r w:rsidRPr="00B3596C">
        <w:rPr>
          <w:rFonts w:ascii="Verdana" w:hAnsi="Verdana"/>
          <w:color w:val="000000" w:themeColor="text1"/>
          <w:sz w:val="22"/>
          <w:szCs w:val="22"/>
          <w:lang w:val="es-CO"/>
        </w:rPr>
        <w:t xml:space="preserve">Ley 2094 de 2021 Código General Disciplinario – CDG, </w:t>
      </w:r>
      <w:r>
        <w:rPr>
          <w:rFonts w:ascii="Verdana" w:hAnsi="Verdana"/>
          <w:color w:val="000000" w:themeColor="text1"/>
          <w:sz w:val="22"/>
          <w:szCs w:val="22"/>
        </w:rPr>
        <w:t>lo siguiente:</w:t>
      </w:r>
    </w:p>
    <w:p w14:paraId="71CC3047" w14:textId="77777777" w:rsidR="00B3596C" w:rsidRDefault="00B3596C" w:rsidP="00B3596C">
      <w:pPr>
        <w:pStyle w:val="Textoindependiente21"/>
        <w:spacing w:line="276" w:lineRule="auto"/>
        <w:rPr>
          <w:rFonts w:ascii="Verdana" w:hAnsi="Verdana"/>
          <w:color w:val="000000" w:themeColor="text1"/>
          <w:sz w:val="22"/>
          <w:szCs w:val="22"/>
        </w:rPr>
      </w:pPr>
    </w:p>
    <w:p w14:paraId="6995C215" w14:textId="4164FB92" w:rsidR="00B3596C" w:rsidRPr="00B3596C" w:rsidRDefault="00B3596C" w:rsidP="00B3596C">
      <w:pPr>
        <w:pStyle w:val="Textoindependiente21"/>
        <w:spacing w:line="276" w:lineRule="auto"/>
        <w:ind w:left="708"/>
        <w:rPr>
          <w:rFonts w:ascii="Verdana" w:hAnsi="Verdana"/>
          <w:color w:val="000000" w:themeColor="text1"/>
          <w:sz w:val="20"/>
        </w:rPr>
      </w:pPr>
      <w:r w:rsidRPr="00B3596C">
        <w:rPr>
          <w:rFonts w:ascii="Verdana" w:hAnsi="Verdana"/>
          <w:color w:val="000000" w:themeColor="text1"/>
          <w:sz w:val="20"/>
        </w:rPr>
        <w:t>“…</w:t>
      </w:r>
      <w:r w:rsidRPr="00B3596C">
        <w:rPr>
          <w:rFonts w:ascii="Verdana" w:hAnsi="Verdana"/>
          <w:i/>
          <w:iCs/>
          <w:color w:val="000000" w:themeColor="text1"/>
          <w:sz w:val="20"/>
        </w:rPr>
        <w:t>En materia disciplinaria solo se podrá imponer sanción por conductas realizadas con culpabilidad. Las conductas solo son sancionables a título de dolo o culpa. Queda proscrita toda forma de responsabilidad objetiva</w:t>
      </w:r>
      <w:r w:rsidRPr="00B3596C">
        <w:rPr>
          <w:rFonts w:ascii="Verdana" w:hAnsi="Verdana"/>
          <w:color w:val="000000" w:themeColor="text1"/>
          <w:sz w:val="20"/>
        </w:rPr>
        <w:t>…”.</w:t>
      </w:r>
    </w:p>
    <w:p w14:paraId="31438F6C" w14:textId="77777777" w:rsidR="00B3596C" w:rsidRPr="00B3596C" w:rsidRDefault="00B3596C" w:rsidP="00B3596C">
      <w:pPr>
        <w:pStyle w:val="Textoindependiente21"/>
        <w:spacing w:line="276" w:lineRule="auto"/>
        <w:rPr>
          <w:rFonts w:ascii="Verdana" w:hAnsi="Verdana"/>
          <w:color w:val="000000" w:themeColor="text1"/>
          <w:sz w:val="22"/>
          <w:szCs w:val="22"/>
        </w:rPr>
      </w:pPr>
    </w:p>
    <w:p w14:paraId="07E1FC60" w14:textId="160A79EE" w:rsidR="00B3596C" w:rsidRPr="00B3596C" w:rsidRDefault="00B3596C" w:rsidP="00B3596C">
      <w:pPr>
        <w:pStyle w:val="Textoindependiente21"/>
        <w:spacing w:line="276" w:lineRule="auto"/>
        <w:rPr>
          <w:rFonts w:ascii="Verdana" w:hAnsi="Verdana"/>
          <w:color w:val="000000" w:themeColor="text1"/>
          <w:sz w:val="22"/>
          <w:szCs w:val="22"/>
        </w:rPr>
      </w:pPr>
      <w:r w:rsidRPr="00B3596C">
        <w:rPr>
          <w:rFonts w:ascii="Verdana" w:hAnsi="Verdana"/>
          <w:color w:val="000000" w:themeColor="text1"/>
          <w:sz w:val="22"/>
          <w:szCs w:val="22"/>
        </w:rPr>
        <w:t>Las dos formas de culpabilidad admitidas en el derecho disciplinario son el dolo y</w:t>
      </w:r>
      <w:r>
        <w:rPr>
          <w:rFonts w:ascii="Verdana" w:hAnsi="Verdana"/>
          <w:color w:val="000000" w:themeColor="text1"/>
          <w:sz w:val="22"/>
          <w:szCs w:val="22"/>
        </w:rPr>
        <w:t xml:space="preserve"> la</w:t>
      </w:r>
      <w:r w:rsidRPr="00B3596C">
        <w:rPr>
          <w:rFonts w:ascii="Verdana" w:hAnsi="Verdana"/>
          <w:color w:val="000000" w:themeColor="text1"/>
          <w:sz w:val="22"/>
          <w:szCs w:val="22"/>
        </w:rPr>
        <w:t xml:space="preserve"> culpa, según lo dispone el artículo 10 de la Ley 1952 de 2019.</w:t>
      </w:r>
    </w:p>
    <w:p w14:paraId="039BB610" w14:textId="77777777" w:rsidR="00B3596C" w:rsidRPr="00B3596C" w:rsidRDefault="00B3596C" w:rsidP="00B3596C">
      <w:pPr>
        <w:pStyle w:val="Textoindependiente"/>
        <w:spacing w:line="276" w:lineRule="auto"/>
        <w:rPr>
          <w:rFonts w:ascii="Verdana" w:hAnsi="Verdana" w:cs="Arial"/>
          <w:color w:val="000000" w:themeColor="text1"/>
          <w:sz w:val="22"/>
          <w:szCs w:val="22"/>
        </w:rPr>
      </w:pPr>
    </w:p>
    <w:p w14:paraId="07A4265C" w14:textId="2971F6C7" w:rsidR="00B3596C" w:rsidRPr="00B3596C" w:rsidRDefault="00B3596C" w:rsidP="00B3596C">
      <w:pPr>
        <w:pStyle w:val="Textoindependiente2"/>
        <w:spacing w:line="276" w:lineRule="auto"/>
        <w:jc w:val="both"/>
        <w:rPr>
          <w:rFonts w:ascii="Verdana" w:hAnsi="Verdana" w:cs="Arial"/>
          <w:color w:val="000000" w:themeColor="text1"/>
          <w:szCs w:val="22"/>
        </w:rPr>
      </w:pPr>
      <w:r w:rsidRPr="00B3596C">
        <w:rPr>
          <w:rFonts w:ascii="Verdana" w:hAnsi="Verdana" w:cs="Arial"/>
          <w:color w:val="000000" w:themeColor="text1"/>
          <w:szCs w:val="22"/>
          <w:highlight w:val="yellow"/>
          <w:lang w:val="es-ES"/>
        </w:rPr>
        <w:t>[</w:t>
      </w:r>
      <w:r w:rsidRPr="00B3596C">
        <w:rPr>
          <w:rFonts w:ascii="Verdana" w:hAnsi="Verdana" w:cs="Arial"/>
          <w:color w:val="000000" w:themeColor="text1"/>
          <w:szCs w:val="22"/>
          <w:highlight w:val="yellow"/>
        </w:rPr>
        <w:t>Determinar si la conducta se realizó a título dolo o culpa y por qué, cuáles son las pruebas que soportan dicha conclusión, esta labor se debe cumplir con cada una de las conductas objeto de acusación. Si es a título de dolo, desarrollar sus componentes (conocimiento, voluntad etc.). Si es a título de culpa identificar cuál tipo (gravísima o grave), si es gravísima desarrollar si es por desatención elemental, violación manifiesta de reglas de obligatorio cumplimiento o ignorancia supina)]</w:t>
      </w:r>
      <w:r>
        <w:rPr>
          <w:rFonts w:ascii="Verdana" w:hAnsi="Verdana" w:cs="Arial"/>
          <w:color w:val="000000" w:themeColor="text1"/>
          <w:szCs w:val="22"/>
        </w:rPr>
        <w:t>.</w:t>
      </w:r>
    </w:p>
    <w:p w14:paraId="73C5E125" w14:textId="77777777" w:rsidR="00E94B20" w:rsidRPr="00496410" w:rsidRDefault="00E94B20" w:rsidP="00E94B20">
      <w:pPr>
        <w:pStyle w:val="section1"/>
        <w:shd w:val="clear" w:color="auto" w:fill="FFFFFF"/>
        <w:spacing w:before="0" w:beforeAutospacing="0" w:after="150" w:afterAutospacing="0" w:line="276" w:lineRule="auto"/>
        <w:jc w:val="both"/>
        <w:rPr>
          <w:rFonts w:ascii="Arial" w:hAnsi="Arial" w:cs="Arial"/>
          <w:b/>
          <w:sz w:val="22"/>
          <w:szCs w:val="22"/>
          <w:u w:val="single"/>
        </w:rPr>
      </w:pPr>
      <w:r>
        <w:rPr>
          <w:rFonts w:ascii="Verdana" w:hAnsi="Verdana" w:cs="Arial"/>
          <w:b/>
          <w:sz w:val="22"/>
          <w:szCs w:val="22"/>
        </w:rPr>
        <w:t>5.5. La fundamentación de la calificación de la falta.</w:t>
      </w:r>
    </w:p>
    <w:p w14:paraId="102640E4" w14:textId="77777777" w:rsidR="00E94B20" w:rsidRPr="00E94B20" w:rsidRDefault="00E94B20" w:rsidP="00E94B20">
      <w:pPr>
        <w:spacing w:line="276" w:lineRule="auto"/>
        <w:jc w:val="both"/>
        <w:rPr>
          <w:rFonts w:ascii="Verdana" w:hAnsi="Verdana" w:cs="Arial"/>
          <w:szCs w:val="22"/>
        </w:rPr>
      </w:pPr>
      <w:r w:rsidRPr="00E94B20">
        <w:rPr>
          <w:rFonts w:ascii="Verdana" w:hAnsi="Verdana" w:cs="Arial"/>
          <w:szCs w:val="22"/>
        </w:rPr>
        <w:t>De conformidad con el artículo 47 de la Ley 1952 de 2019 se analizan los criterios para determinación de la gravedad del cargo imputado así:</w:t>
      </w:r>
    </w:p>
    <w:p w14:paraId="2694165D" w14:textId="77777777" w:rsidR="00E94B20" w:rsidRPr="00E94B20" w:rsidRDefault="00E94B20" w:rsidP="00E94B20">
      <w:pPr>
        <w:pStyle w:val="Prrafodelista"/>
        <w:spacing w:line="276" w:lineRule="auto"/>
        <w:jc w:val="both"/>
        <w:rPr>
          <w:rFonts w:ascii="Verdana" w:hAnsi="Verdana" w:cs="Arial"/>
          <w:szCs w:val="22"/>
        </w:rPr>
      </w:pPr>
    </w:p>
    <w:p w14:paraId="1A2AB5B8" w14:textId="77777777" w:rsidR="00E94B20" w:rsidRPr="00E94B20" w:rsidRDefault="00E94B20" w:rsidP="00E94B20">
      <w:pPr>
        <w:pStyle w:val="Prrafodelista"/>
        <w:numPr>
          <w:ilvl w:val="0"/>
          <w:numId w:val="26"/>
        </w:numPr>
        <w:suppressAutoHyphens/>
        <w:spacing w:after="0" w:line="276" w:lineRule="auto"/>
        <w:jc w:val="both"/>
        <w:rPr>
          <w:rFonts w:ascii="Verdana" w:hAnsi="Verdana" w:cs="Arial"/>
          <w:szCs w:val="22"/>
        </w:rPr>
      </w:pPr>
      <w:r w:rsidRPr="00E94B20">
        <w:rPr>
          <w:rFonts w:ascii="Verdana" w:hAnsi="Verdana" w:cs="Arial"/>
          <w:szCs w:val="22"/>
        </w:rPr>
        <w:lastRenderedPageBreak/>
        <w:t>La forma de culpabilidad.</w:t>
      </w:r>
    </w:p>
    <w:p w14:paraId="738A15B4" w14:textId="77777777" w:rsidR="00E94B20" w:rsidRPr="00E94B20" w:rsidRDefault="00E94B20" w:rsidP="00E94B20">
      <w:pPr>
        <w:pStyle w:val="Prrafodelista"/>
        <w:numPr>
          <w:ilvl w:val="0"/>
          <w:numId w:val="26"/>
        </w:numPr>
        <w:suppressAutoHyphens/>
        <w:spacing w:after="0" w:line="276" w:lineRule="auto"/>
        <w:jc w:val="both"/>
        <w:rPr>
          <w:rFonts w:ascii="Verdana" w:hAnsi="Verdana" w:cs="Arial"/>
          <w:szCs w:val="22"/>
        </w:rPr>
      </w:pPr>
      <w:r w:rsidRPr="00E94B20">
        <w:rPr>
          <w:rFonts w:ascii="Verdana" w:hAnsi="Verdana" w:cs="Arial"/>
          <w:szCs w:val="22"/>
        </w:rPr>
        <w:t xml:space="preserve">Naturaleza esencial del servicio </w:t>
      </w:r>
    </w:p>
    <w:p w14:paraId="136F8DA2" w14:textId="77777777" w:rsidR="00E94B20" w:rsidRPr="00E94B20" w:rsidRDefault="00E94B20" w:rsidP="00E94B20">
      <w:pPr>
        <w:pStyle w:val="Prrafodelista"/>
        <w:numPr>
          <w:ilvl w:val="0"/>
          <w:numId w:val="26"/>
        </w:numPr>
        <w:suppressAutoHyphens/>
        <w:spacing w:after="0" w:line="276" w:lineRule="auto"/>
        <w:jc w:val="both"/>
        <w:rPr>
          <w:rFonts w:ascii="Verdana" w:hAnsi="Verdana" w:cs="Arial"/>
          <w:szCs w:val="22"/>
        </w:rPr>
      </w:pPr>
      <w:r w:rsidRPr="00E94B20">
        <w:rPr>
          <w:rFonts w:ascii="Verdana" w:hAnsi="Verdana" w:cs="Arial"/>
          <w:szCs w:val="22"/>
        </w:rPr>
        <w:t xml:space="preserve">Grado de perturbación del servicio </w:t>
      </w:r>
    </w:p>
    <w:p w14:paraId="39994144" w14:textId="77777777" w:rsidR="00E94B20" w:rsidRPr="00E94B20" w:rsidRDefault="00E94B20" w:rsidP="00E94B20">
      <w:pPr>
        <w:pStyle w:val="Prrafodelista"/>
        <w:numPr>
          <w:ilvl w:val="0"/>
          <w:numId w:val="26"/>
        </w:numPr>
        <w:suppressAutoHyphens/>
        <w:spacing w:after="0" w:line="276" w:lineRule="auto"/>
        <w:jc w:val="both"/>
        <w:rPr>
          <w:rFonts w:ascii="Verdana" w:hAnsi="Verdana" w:cs="Arial"/>
          <w:szCs w:val="22"/>
        </w:rPr>
      </w:pPr>
      <w:r w:rsidRPr="00E94B20">
        <w:rPr>
          <w:rFonts w:ascii="Verdana" w:hAnsi="Verdana" w:cs="Arial"/>
          <w:szCs w:val="22"/>
        </w:rPr>
        <w:t>La jerarquía y mando del funcionario</w:t>
      </w:r>
    </w:p>
    <w:p w14:paraId="47699722" w14:textId="77777777" w:rsidR="00E94B20" w:rsidRPr="00E94B20" w:rsidRDefault="00E94B20" w:rsidP="00E94B20">
      <w:pPr>
        <w:pStyle w:val="Prrafodelista"/>
        <w:numPr>
          <w:ilvl w:val="0"/>
          <w:numId w:val="26"/>
        </w:numPr>
        <w:suppressAutoHyphens/>
        <w:spacing w:after="0" w:line="276" w:lineRule="auto"/>
        <w:jc w:val="both"/>
        <w:rPr>
          <w:rFonts w:ascii="Verdana" w:hAnsi="Verdana" w:cs="Arial"/>
          <w:szCs w:val="22"/>
        </w:rPr>
      </w:pPr>
      <w:r w:rsidRPr="00E94B20">
        <w:rPr>
          <w:rFonts w:ascii="Verdana" w:hAnsi="Verdana" w:cs="Arial"/>
          <w:szCs w:val="22"/>
        </w:rPr>
        <w:t>La trascendencia social de la falta</w:t>
      </w:r>
    </w:p>
    <w:p w14:paraId="38D7CD7E" w14:textId="77777777" w:rsidR="00E94B20" w:rsidRPr="00E94B20" w:rsidRDefault="00E94B20" w:rsidP="00E94B20">
      <w:pPr>
        <w:pStyle w:val="Prrafodelista"/>
        <w:numPr>
          <w:ilvl w:val="0"/>
          <w:numId w:val="26"/>
        </w:numPr>
        <w:suppressAutoHyphens/>
        <w:spacing w:after="0" w:line="276" w:lineRule="auto"/>
        <w:jc w:val="both"/>
        <w:rPr>
          <w:rFonts w:ascii="Verdana" w:hAnsi="Verdana" w:cs="Arial"/>
          <w:szCs w:val="22"/>
        </w:rPr>
      </w:pPr>
      <w:r w:rsidRPr="00E94B20">
        <w:rPr>
          <w:rFonts w:ascii="Verdana" w:hAnsi="Verdana" w:cs="Arial"/>
          <w:szCs w:val="22"/>
        </w:rPr>
        <w:t>Las modalidades y circunstancias en que se cometió la falta</w:t>
      </w:r>
    </w:p>
    <w:p w14:paraId="49F321F4" w14:textId="77777777" w:rsidR="00E94B20" w:rsidRPr="00E94B20" w:rsidRDefault="00E94B20" w:rsidP="00E94B20">
      <w:pPr>
        <w:pStyle w:val="Prrafodelista"/>
        <w:numPr>
          <w:ilvl w:val="0"/>
          <w:numId w:val="26"/>
        </w:numPr>
        <w:suppressAutoHyphens/>
        <w:spacing w:after="0" w:line="276" w:lineRule="auto"/>
        <w:jc w:val="both"/>
        <w:rPr>
          <w:rFonts w:ascii="Verdana" w:hAnsi="Verdana" w:cs="Arial"/>
          <w:szCs w:val="22"/>
        </w:rPr>
      </w:pPr>
      <w:r w:rsidRPr="00E94B20">
        <w:rPr>
          <w:rFonts w:ascii="Verdana" w:hAnsi="Verdana" w:cs="Arial"/>
          <w:szCs w:val="22"/>
        </w:rPr>
        <w:t xml:space="preserve">Los motivos determinantes del comportamiento </w:t>
      </w:r>
    </w:p>
    <w:p w14:paraId="0F6A7CEA" w14:textId="77777777" w:rsidR="00E94B20" w:rsidRPr="00E94B20" w:rsidRDefault="00E94B20" w:rsidP="00E94B20">
      <w:pPr>
        <w:pStyle w:val="Prrafodelista"/>
        <w:numPr>
          <w:ilvl w:val="0"/>
          <w:numId w:val="26"/>
        </w:numPr>
        <w:suppressAutoHyphens/>
        <w:spacing w:after="0" w:line="276" w:lineRule="auto"/>
        <w:jc w:val="both"/>
        <w:rPr>
          <w:rFonts w:ascii="Verdana" w:hAnsi="Verdana" w:cs="Arial"/>
          <w:szCs w:val="22"/>
        </w:rPr>
      </w:pPr>
      <w:r w:rsidRPr="00E94B20">
        <w:rPr>
          <w:rFonts w:ascii="Verdana" w:hAnsi="Verdana" w:cs="Arial"/>
          <w:szCs w:val="22"/>
        </w:rPr>
        <w:t xml:space="preserve">La falta fue cometida por (una o varias personas) </w:t>
      </w:r>
    </w:p>
    <w:p w14:paraId="4D34E82D" w14:textId="6BC7812F" w:rsidR="00E94B20" w:rsidRPr="00E94B20" w:rsidRDefault="00E94B20" w:rsidP="00E94B20">
      <w:pPr>
        <w:pStyle w:val="Prrafodelista"/>
        <w:numPr>
          <w:ilvl w:val="0"/>
          <w:numId w:val="26"/>
        </w:numPr>
        <w:suppressAutoHyphens/>
        <w:spacing w:after="0" w:line="276" w:lineRule="auto"/>
        <w:jc w:val="both"/>
        <w:rPr>
          <w:rFonts w:ascii="Verdana" w:hAnsi="Verdana" w:cs="Arial"/>
          <w:szCs w:val="22"/>
          <w:lang w:val="es-ES"/>
        </w:rPr>
      </w:pPr>
      <w:r w:rsidRPr="00E94B20">
        <w:rPr>
          <w:rFonts w:ascii="Verdana" w:hAnsi="Verdana" w:cs="Arial"/>
          <w:szCs w:val="22"/>
          <w:lang w:val="es-ES"/>
        </w:rPr>
        <w:t>La realización típica de una falta objetivamente gravísima cometida con culpa grave, será considerada falta grave.</w:t>
      </w:r>
    </w:p>
    <w:p w14:paraId="0FEC0B1F" w14:textId="77777777" w:rsidR="00E94B20" w:rsidRPr="00E94B20" w:rsidRDefault="00E94B20" w:rsidP="00E94B20">
      <w:pPr>
        <w:pStyle w:val="Prrafodelista"/>
        <w:suppressAutoHyphens/>
        <w:spacing w:after="0" w:line="276" w:lineRule="auto"/>
        <w:jc w:val="both"/>
        <w:rPr>
          <w:rFonts w:ascii="Verdana" w:hAnsi="Verdana" w:cs="Arial"/>
          <w:szCs w:val="22"/>
          <w:lang w:val="es-ES"/>
        </w:rPr>
      </w:pPr>
    </w:p>
    <w:p w14:paraId="477D5FD0" w14:textId="4637E0CE" w:rsidR="00B3596C" w:rsidRDefault="00E94B20" w:rsidP="00E94B20">
      <w:pPr>
        <w:widowControl w:val="0"/>
        <w:autoSpaceDE w:val="0"/>
        <w:autoSpaceDN w:val="0"/>
        <w:adjustRightInd w:val="0"/>
        <w:spacing w:after="0" w:line="240" w:lineRule="auto"/>
        <w:rPr>
          <w:rFonts w:ascii="Verdana" w:hAnsi="Verdana" w:cs="Arial"/>
          <w:szCs w:val="22"/>
        </w:rPr>
      </w:pPr>
      <w:r w:rsidRPr="00E94B20">
        <w:rPr>
          <w:rFonts w:ascii="Verdana" w:hAnsi="Verdana" w:cs="Arial"/>
          <w:szCs w:val="22"/>
          <w:highlight w:val="yellow"/>
        </w:rPr>
        <w:t>[Concluir cómo se califica la falta, atender al principio rector de la congruencia, verificar la posibilidad de degradación de calificación de la falta, de ser el caso]</w:t>
      </w:r>
    </w:p>
    <w:p w14:paraId="388F5D2B" w14:textId="77777777" w:rsidR="00E94B20" w:rsidRDefault="00E94B20" w:rsidP="00E94B20">
      <w:pPr>
        <w:widowControl w:val="0"/>
        <w:autoSpaceDE w:val="0"/>
        <w:autoSpaceDN w:val="0"/>
        <w:adjustRightInd w:val="0"/>
        <w:spacing w:after="0" w:line="240" w:lineRule="auto"/>
        <w:rPr>
          <w:rFonts w:ascii="Verdana" w:hAnsi="Verdana" w:cs="Arial"/>
          <w:szCs w:val="22"/>
        </w:rPr>
      </w:pPr>
    </w:p>
    <w:p w14:paraId="71144931" w14:textId="60E6C795" w:rsidR="00E94B20" w:rsidRDefault="00E94B20" w:rsidP="00E94B20">
      <w:pPr>
        <w:widowControl w:val="0"/>
        <w:autoSpaceDE w:val="0"/>
        <w:autoSpaceDN w:val="0"/>
        <w:adjustRightInd w:val="0"/>
        <w:spacing w:after="0" w:line="240" w:lineRule="auto"/>
        <w:rPr>
          <w:rFonts w:ascii="Verdana" w:hAnsi="Verdana" w:cs="Arial"/>
          <w:b/>
          <w:bCs/>
          <w:szCs w:val="22"/>
        </w:rPr>
      </w:pPr>
      <w:r w:rsidRPr="00E94B20">
        <w:rPr>
          <w:rFonts w:ascii="Verdana" w:hAnsi="Verdana" w:cs="Arial"/>
          <w:b/>
          <w:bCs/>
          <w:szCs w:val="22"/>
        </w:rPr>
        <w:t>5.6. Criterios tenidos en cuenta para la graduación de la sanción o la decisión de exoneración.</w:t>
      </w:r>
    </w:p>
    <w:p w14:paraId="1BC6408D" w14:textId="77777777" w:rsidR="00E94B20" w:rsidRDefault="00E94B20" w:rsidP="00E94B20">
      <w:pPr>
        <w:widowControl w:val="0"/>
        <w:autoSpaceDE w:val="0"/>
        <w:autoSpaceDN w:val="0"/>
        <w:adjustRightInd w:val="0"/>
        <w:spacing w:after="0" w:line="240" w:lineRule="auto"/>
        <w:rPr>
          <w:rFonts w:ascii="Verdana" w:hAnsi="Verdana" w:cs="Arial"/>
          <w:b/>
          <w:bCs/>
          <w:szCs w:val="22"/>
        </w:rPr>
      </w:pPr>
    </w:p>
    <w:p w14:paraId="44DCC95A" w14:textId="5F27416C" w:rsidR="0021106F" w:rsidRPr="0021106F" w:rsidRDefault="0021106F" w:rsidP="0021106F">
      <w:pPr>
        <w:pStyle w:val="Textoindependiente"/>
        <w:spacing w:line="276" w:lineRule="auto"/>
        <w:rPr>
          <w:rFonts w:ascii="Verdana" w:hAnsi="Verdana" w:cs="Arial"/>
          <w:b/>
          <w:sz w:val="22"/>
          <w:szCs w:val="22"/>
        </w:rPr>
      </w:pPr>
      <w:r w:rsidRPr="0021106F">
        <w:rPr>
          <w:rFonts w:ascii="Verdana" w:hAnsi="Verdana" w:cs="Arial"/>
          <w:sz w:val="22"/>
          <w:szCs w:val="22"/>
        </w:rPr>
        <w:t xml:space="preserve">Según el artículo 48 de la </w:t>
      </w:r>
      <w:r>
        <w:rPr>
          <w:rFonts w:ascii="Verdana" w:hAnsi="Verdana" w:cs="Arial"/>
          <w:sz w:val="22"/>
          <w:szCs w:val="22"/>
        </w:rPr>
        <w:t>L</w:t>
      </w:r>
      <w:r w:rsidRPr="0021106F">
        <w:rPr>
          <w:rFonts w:ascii="Verdana" w:hAnsi="Verdana" w:cs="Arial"/>
          <w:sz w:val="22"/>
          <w:szCs w:val="22"/>
        </w:rPr>
        <w:t xml:space="preserve">ey 1952 de 2019, modificado por el artículo 9 de la Ley 2094 de 2021, se encuentran previstas como sanciones disciplinarias </w:t>
      </w:r>
      <w:r w:rsidRPr="0021106F">
        <w:rPr>
          <w:rFonts w:ascii="Verdana" w:hAnsi="Verdana" w:cs="Arial"/>
          <w:sz w:val="22"/>
          <w:szCs w:val="22"/>
          <w:highlight w:val="yellow"/>
        </w:rPr>
        <w:t>[se debe señalar la sanción que es aplicable]</w:t>
      </w:r>
      <w:r w:rsidRPr="0021106F">
        <w:rPr>
          <w:rFonts w:ascii="Verdana" w:hAnsi="Verdana" w:cs="Arial"/>
          <w:sz w:val="22"/>
          <w:szCs w:val="22"/>
        </w:rPr>
        <w:t xml:space="preserve">. A su vez, el numeral </w:t>
      </w:r>
      <w:r w:rsidRPr="0021106F">
        <w:rPr>
          <w:rFonts w:ascii="Verdana" w:hAnsi="Verdana" w:cs="Arial"/>
          <w:sz w:val="22"/>
          <w:szCs w:val="22"/>
          <w:highlight w:val="yellow"/>
        </w:rPr>
        <w:t>[</w:t>
      </w:r>
      <w:r w:rsidRPr="0021106F">
        <w:rPr>
          <w:rFonts w:ascii="Verdana" w:hAnsi="Verdana" w:cs="Arial"/>
          <w:iCs/>
          <w:sz w:val="22"/>
          <w:szCs w:val="22"/>
          <w:highlight w:val="yellow"/>
        </w:rPr>
        <w:t>indicar el numeral correspondiente]</w:t>
      </w:r>
      <w:r w:rsidRPr="0021106F">
        <w:rPr>
          <w:rFonts w:ascii="Verdana" w:hAnsi="Verdana" w:cs="Arial"/>
          <w:sz w:val="22"/>
          <w:szCs w:val="22"/>
        </w:rPr>
        <w:t xml:space="preserve"> del artículo 49 Ibidem define </w:t>
      </w:r>
      <w:r w:rsidRPr="0021106F">
        <w:rPr>
          <w:rFonts w:ascii="Verdana" w:hAnsi="Verdana" w:cs="Arial"/>
          <w:sz w:val="22"/>
          <w:szCs w:val="22"/>
          <w:highlight w:val="yellow"/>
        </w:rPr>
        <w:t>[describir la sanción correspondiente]</w:t>
      </w:r>
      <w:r w:rsidRPr="0021106F">
        <w:rPr>
          <w:rFonts w:ascii="Verdana" w:hAnsi="Verdana" w:cs="Arial"/>
          <w:sz w:val="22"/>
          <w:szCs w:val="22"/>
        </w:rPr>
        <w:t xml:space="preserve">. A su </w:t>
      </w:r>
      <w:r>
        <w:rPr>
          <w:rFonts w:ascii="Verdana" w:hAnsi="Verdana" w:cs="Arial"/>
          <w:sz w:val="22"/>
          <w:szCs w:val="22"/>
        </w:rPr>
        <w:t xml:space="preserve">turno, </w:t>
      </w:r>
      <w:r w:rsidRPr="0021106F">
        <w:rPr>
          <w:rFonts w:ascii="Verdana" w:hAnsi="Verdana" w:cs="Arial"/>
          <w:sz w:val="22"/>
          <w:szCs w:val="22"/>
        </w:rPr>
        <w:t xml:space="preserve">el artículo 50 de la misma norma disciplinaria señala </w:t>
      </w:r>
      <w:r w:rsidRPr="0021106F">
        <w:rPr>
          <w:rFonts w:ascii="Verdana" w:hAnsi="Verdana" w:cs="Arial"/>
          <w:sz w:val="22"/>
          <w:szCs w:val="22"/>
          <w:highlight w:val="yellow"/>
        </w:rPr>
        <w:t>[indicar el límite de la sanción]</w:t>
      </w:r>
      <w:r>
        <w:rPr>
          <w:rFonts w:ascii="Verdana" w:hAnsi="Verdana" w:cs="Arial"/>
          <w:sz w:val="22"/>
          <w:szCs w:val="22"/>
        </w:rPr>
        <w:t>.</w:t>
      </w:r>
    </w:p>
    <w:p w14:paraId="6525693F" w14:textId="77777777" w:rsidR="0021106F" w:rsidRPr="0021106F" w:rsidRDefault="0021106F" w:rsidP="0021106F">
      <w:pPr>
        <w:pStyle w:val="Textoindependiente"/>
        <w:spacing w:line="276" w:lineRule="auto"/>
        <w:rPr>
          <w:rFonts w:ascii="Verdana" w:hAnsi="Verdana" w:cs="Arial"/>
          <w:b/>
          <w:sz w:val="22"/>
          <w:szCs w:val="22"/>
        </w:rPr>
      </w:pPr>
    </w:p>
    <w:p w14:paraId="674370C6" w14:textId="7F83E694" w:rsidR="0021106F" w:rsidRPr="0021106F" w:rsidRDefault="0021106F" w:rsidP="0021106F">
      <w:pPr>
        <w:pStyle w:val="Textoindependiente"/>
        <w:spacing w:line="276" w:lineRule="auto"/>
        <w:rPr>
          <w:rFonts w:ascii="Verdana" w:hAnsi="Verdana" w:cs="Arial"/>
          <w:b/>
          <w:sz w:val="22"/>
          <w:szCs w:val="22"/>
        </w:rPr>
      </w:pPr>
      <w:r w:rsidRPr="0021106F">
        <w:rPr>
          <w:rFonts w:ascii="Verdana" w:hAnsi="Verdana" w:cs="Arial"/>
          <w:sz w:val="22"/>
          <w:szCs w:val="22"/>
        </w:rPr>
        <w:t xml:space="preserve">De acuerdo con el artículo 50 de la </w:t>
      </w:r>
      <w:r>
        <w:rPr>
          <w:rFonts w:ascii="Verdana" w:hAnsi="Verdana" w:cs="Arial"/>
          <w:sz w:val="22"/>
          <w:szCs w:val="22"/>
        </w:rPr>
        <w:t>L</w:t>
      </w:r>
      <w:r w:rsidRPr="0021106F">
        <w:rPr>
          <w:rFonts w:ascii="Verdana" w:hAnsi="Verdana" w:cs="Arial"/>
          <w:sz w:val="22"/>
          <w:szCs w:val="22"/>
        </w:rPr>
        <w:t xml:space="preserve">ey 1952 de 2019, modificado por el artículo 11 de la Ley 2094 de 2021, la suspensión e inhabilidad se tazará con fundamento en los siguientes aspectos allí señalados así: </w:t>
      </w:r>
      <w:r w:rsidRPr="0021106F">
        <w:rPr>
          <w:rFonts w:ascii="Verdana" w:hAnsi="Verdana" w:cs="Arial"/>
          <w:sz w:val="22"/>
          <w:szCs w:val="22"/>
          <w:highlight w:val="yellow"/>
        </w:rPr>
        <w:t>[si es aplicable se deben señalar los atenuantes y/o agravantes y cuál es su fundamento fáctico y probatorio]</w:t>
      </w:r>
    </w:p>
    <w:p w14:paraId="214A426F" w14:textId="77777777" w:rsidR="0021106F" w:rsidRPr="0021106F" w:rsidRDefault="0021106F" w:rsidP="0021106F">
      <w:pPr>
        <w:pStyle w:val="Textoindependiente"/>
        <w:spacing w:line="276" w:lineRule="auto"/>
        <w:rPr>
          <w:rFonts w:ascii="Verdana" w:hAnsi="Verdana" w:cs="Arial"/>
          <w:b/>
          <w:sz w:val="22"/>
          <w:szCs w:val="22"/>
        </w:rPr>
      </w:pPr>
    </w:p>
    <w:p w14:paraId="38E36262" w14:textId="77777777" w:rsidR="0021106F" w:rsidRDefault="0021106F" w:rsidP="0021106F">
      <w:pPr>
        <w:pStyle w:val="Textoindependiente"/>
        <w:spacing w:line="276" w:lineRule="auto"/>
        <w:rPr>
          <w:rFonts w:ascii="Verdana" w:hAnsi="Verdana" w:cs="Arial"/>
          <w:sz w:val="22"/>
          <w:szCs w:val="22"/>
        </w:rPr>
      </w:pPr>
      <w:r w:rsidRPr="0021106F">
        <w:rPr>
          <w:rFonts w:ascii="Verdana" w:hAnsi="Verdana" w:cs="Arial"/>
          <w:sz w:val="22"/>
          <w:szCs w:val="22"/>
        </w:rPr>
        <w:t xml:space="preserve">ATENUANTES: </w:t>
      </w:r>
    </w:p>
    <w:p w14:paraId="46D463FC" w14:textId="77777777" w:rsidR="0021106F" w:rsidRPr="0021106F" w:rsidRDefault="0021106F" w:rsidP="0021106F">
      <w:pPr>
        <w:pStyle w:val="Textoindependiente"/>
        <w:spacing w:line="276" w:lineRule="auto"/>
        <w:rPr>
          <w:rFonts w:ascii="Verdana" w:hAnsi="Verdana" w:cs="Arial"/>
          <w:b/>
          <w:sz w:val="22"/>
          <w:szCs w:val="22"/>
        </w:rPr>
      </w:pPr>
    </w:p>
    <w:p w14:paraId="06421D13" w14:textId="77777777" w:rsidR="0021106F" w:rsidRPr="0021106F" w:rsidRDefault="0021106F" w:rsidP="0021106F">
      <w:pPr>
        <w:pStyle w:val="Textoindependiente"/>
        <w:numPr>
          <w:ilvl w:val="0"/>
          <w:numId w:val="27"/>
        </w:numPr>
        <w:spacing w:line="276" w:lineRule="auto"/>
        <w:rPr>
          <w:rFonts w:ascii="Verdana" w:hAnsi="Verdana" w:cs="Arial"/>
          <w:b/>
          <w:sz w:val="22"/>
          <w:szCs w:val="22"/>
        </w:rPr>
      </w:pPr>
      <w:r w:rsidRPr="0021106F">
        <w:rPr>
          <w:rFonts w:ascii="Verdana" w:hAnsi="Verdana" w:cs="Arial"/>
          <w:sz w:val="22"/>
          <w:szCs w:val="22"/>
        </w:rPr>
        <w:t xml:space="preserve">Diligencia y eficiencia. </w:t>
      </w:r>
    </w:p>
    <w:p w14:paraId="316222B7" w14:textId="77777777" w:rsidR="0021106F" w:rsidRPr="0021106F" w:rsidRDefault="0021106F" w:rsidP="0021106F">
      <w:pPr>
        <w:pStyle w:val="Textoindependiente"/>
        <w:numPr>
          <w:ilvl w:val="0"/>
          <w:numId w:val="27"/>
        </w:numPr>
        <w:spacing w:line="276" w:lineRule="auto"/>
        <w:rPr>
          <w:rFonts w:ascii="Verdana" w:hAnsi="Verdana" w:cs="Arial"/>
          <w:b/>
          <w:sz w:val="22"/>
          <w:szCs w:val="22"/>
        </w:rPr>
      </w:pPr>
      <w:r w:rsidRPr="0021106F">
        <w:rPr>
          <w:rFonts w:ascii="Verdana" w:hAnsi="Verdana" w:cs="Arial"/>
          <w:sz w:val="22"/>
          <w:szCs w:val="22"/>
        </w:rPr>
        <w:t xml:space="preserve">Confesión o aceptación de cargos. </w:t>
      </w:r>
    </w:p>
    <w:p w14:paraId="1CDAA4E5" w14:textId="77777777" w:rsidR="0021106F" w:rsidRPr="0021106F" w:rsidRDefault="0021106F" w:rsidP="0021106F">
      <w:pPr>
        <w:pStyle w:val="Textoindependiente"/>
        <w:numPr>
          <w:ilvl w:val="0"/>
          <w:numId w:val="27"/>
        </w:numPr>
        <w:spacing w:line="276" w:lineRule="auto"/>
        <w:rPr>
          <w:rFonts w:ascii="Verdana" w:hAnsi="Verdana" w:cs="Arial"/>
          <w:b/>
          <w:sz w:val="22"/>
          <w:szCs w:val="22"/>
        </w:rPr>
      </w:pPr>
      <w:r w:rsidRPr="0021106F">
        <w:rPr>
          <w:rFonts w:ascii="Verdana" w:hAnsi="Verdana" w:cs="Arial"/>
          <w:sz w:val="22"/>
          <w:szCs w:val="22"/>
        </w:rPr>
        <w:t xml:space="preserve">Compensación o resarcimiento del perjuicio causado. </w:t>
      </w:r>
    </w:p>
    <w:p w14:paraId="0AF49393" w14:textId="77777777" w:rsidR="0021106F" w:rsidRPr="0021106F" w:rsidRDefault="0021106F" w:rsidP="0021106F">
      <w:pPr>
        <w:pStyle w:val="Textoindependiente"/>
        <w:numPr>
          <w:ilvl w:val="0"/>
          <w:numId w:val="27"/>
        </w:numPr>
        <w:spacing w:line="276" w:lineRule="auto"/>
        <w:rPr>
          <w:rFonts w:ascii="Verdana" w:hAnsi="Verdana" w:cs="Arial"/>
          <w:b/>
          <w:sz w:val="22"/>
          <w:szCs w:val="22"/>
        </w:rPr>
      </w:pPr>
      <w:r w:rsidRPr="0021106F">
        <w:rPr>
          <w:rFonts w:ascii="Verdana" w:hAnsi="Verdana" w:cs="Arial"/>
          <w:sz w:val="22"/>
          <w:szCs w:val="22"/>
        </w:rPr>
        <w:t xml:space="preserve">Devolución, restitución o reparación del bien afectado. </w:t>
      </w:r>
    </w:p>
    <w:p w14:paraId="63CE3296" w14:textId="77777777" w:rsidR="0021106F" w:rsidRPr="0021106F" w:rsidRDefault="0021106F" w:rsidP="0021106F">
      <w:pPr>
        <w:pStyle w:val="Textoindependiente"/>
        <w:spacing w:line="276" w:lineRule="auto"/>
        <w:rPr>
          <w:rFonts w:ascii="Verdana" w:hAnsi="Verdana" w:cs="Arial"/>
          <w:b/>
          <w:sz w:val="22"/>
          <w:szCs w:val="22"/>
        </w:rPr>
      </w:pPr>
    </w:p>
    <w:p w14:paraId="78778991" w14:textId="77777777" w:rsidR="0021106F" w:rsidRPr="0021106F" w:rsidRDefault="0021106F" w:rsidP="0021106F">
      <w:pPr>
        <w:pStyle w:val="Textoindependiente"/>
        <w:spacing w:line="276" w:lineRule="auto"/>
        <w:rPr>
          <w:rFonts w:ascii="Verdana" w:hAnsi="Verdana" w:cs="Arial"/>
          <w:b/>
          <w:sz w:val="22"/>
          <w:szCs w:val="22"/>
        </w:rPr>
      </w:pPr>
      <w:r w:rsidRPr="0021106F">
        <w:rPr>
          <w:rFonts w:ascii="Verdana" w:hAnsi="Verdana" w:cs="Arial"/>
          <w:sz w:val="22"/>
          <w:szCs w:val="22"/>
        </w:rPr>
        <w:t>AGRAVANTES:</w:t>
      </w:r>
    </w:p>
    <w:p w14:paraId="1CE58128" w14:textId="77777777" w:rsidR="0021106F" w:rsidRPr="0021106F" w:rsidRDefault="0021106F" w:rsidP="0021106F">
      <w:pPr>
        <w:pStyle w:val="Textoindependiente"/>
        <w:spacing w:line="276" w:lineRule="auto"/>
        <w:rPr>
          <w:rFonts w:ascii="Verdana" w:hAnsi="Verdana" w:cs="Arial"/>
          <w:b/>
          <w:sz w:val="22"/>
          <w:szCs w:val="22"/>
        </w:rPr>
      </w:pPr>
    </w:p>
    <w:p w14:paraId="2B988A37" w14:textId="77777777" w:rsidR="0021106F" w:rsidRPr="0021106F" w:rsidRDefault="0021106F" w:rsidP="0021106F">
      <w:pPr>
        <w:pStyle w:val="Textoindependiente"/>
        <w:numPr>
          <w:ilvl w:val="0"/>
          <w:numId w:val="27"/>
        </w:numPr>
        <w:spacing w:line="276" w:lineRule="auto"/>
        <w:rPr>
          <w:rFonts w:ascii="Verdana" w:hAnsi="Verdana" w:cs="Arial"/>
          <w:b/>
          <w:sz w:val="22"/>
          <w:szCs w:val="22"/>
        </w:rPr>
      </w:pPr>
      <w:r w:rsidRPr="0021106F">
        <w:rPr>
          <w:rFonts w:ascii="Verdana" w:hAnsi="Verdana" w:cs="Arial"/>
          <w:sz w:val="22"/>
          <w:szCs w:val="22"/>
        </w:rPr>
        <w:t>Antecedentes disciplinarios</w:t>
      </w:r>
    </w:p>
    <w:p w14:paraId="15FB19AE" w14:textId="77777777" w:rsidR="0021106F" w:rsidRPr="0021106F" w:rsidRDefault="0021106F" w:rsidP="0021106F">
      <w:pPr>
        <w:pStyle w:val="Textoindependiente"/>
        <w:numPr>
          <w:ilvl w:val="0"/>
          <w:numId w:val="27"/>
        </w:numPr>
        <w:spacing w:line="276" w:lineRule="auto"/>
        <w:rPr>
          <w:rFonts w:ascii="Verdana" w:hAnsi="Verdana" w:cs="Arial"/>
          <w:b/>
          <w:sz w:val="22"/>
          <w:szCs w:val="22"/>
        </w:rPr>
      </w:pPr>
      <w:r w:rsidRPr="0021106F">
        <w:rPr>
          <w:rFonts w:ascii="Verdana" w:hAnsi="Verdana" w:cs="Arial"/>
          <w:sz w:val="22"/>
          <w:szCs w:val="22"/>
        </w:rPr>
        <w:t>Atribuye directamente a terceros su responsabilidad</w:t>
      </w:r>
    </w:p>
    <w:p w14:paraId="5D14D671" w14:textId="77777777" w:rsidR="0021106F" w:rsidRPr="0021106F" w:rsidRDefault="0021106F" w:rsidP="0021106F">
      <w:pPr>
        <w:pStyle w:val="Textoindependiente"/>
        <w:numPr>
          <w:ilvl w:val="0"/>
          <w:numId w:val="27"/>
        </w:numPr>
        <w:spacing w:line="276" w:lineRule="auto"/>
        <w:rPr>
          <w:rFonts w:ascii="Verdana" w:hAnsi="Verdana" w:cs="Arial"/>
          <w:b/>
          <w:sz w:val="22"/>
          <w:szCs w:val="22"/>
        </w:rPr>
      </w:pPr>
      <w:r w:rsidRPr="0021106F">
        <w:rPr>
          <w:rFonts w:ascii="Verdana" w:hAnsi="Verdana" w:cs="Arial"/>
          <w:sz w:val="22"/>
          <w:szCs w:val="22"/>
        </w:rPr>
        <w:t xml:space="preserve">El daño social de la conducta </w:t>
      </w:r>
    </w:p>
    <w:p w14:paraId="037389AB" w14:textId="77777777" w:rsidR="0021106F" w:rsidRPr="0021106F" w:rsidRDefault="0021106F" w:rsidP="0021106F">
      <w:pPr>
        <w:pStyle w:val="Textoindependiente"/>
        <w:numPr>
          <w:ilvl w:val="0"/>
          <w:numId w:val="27"/>
        </w:numPr>
        <w:spacing w:line="276" w:lineRule="auto"/>
        <w:rPr>
          <w:rFonts w:ascii="Verdana" w:hAnsi="Verdana" w:cs="Arial"/>
          <w:b/>
          <w:sz w:val="22"/>
          <w:szCs w:val="22"/>
        </w:rPr>
      </w:pPr>
      <w:r w:rsidRPr="0021106F">
        <w:rPr>
          <w:rFonts w:ascii="Verdana" w:hAnsi="Verdana" w:cs="Arial"/>
          <w:sz w:val="22"/>
          <w:szCs w:val="22"/>
        </w:rPr>
        <w:t>Hubo afectación a derechos fundamentales</w:t>
      </w:r>
    </w:p>
    <w:p w14:paraId="027505B8" w14:textId="77777777" w:rsidR="0021106F" w:rsidRPr="0021106F" w:rsidRDefault="0021106F" w:rsidP="0021106F">
      <w:pPr>
        <w:pStyle w:val="Textoindependiente"/>
        <w:numPr>
          <w:ilvl w:val="0"/>
          <w:numId w:val="27"/>
        </w:numPr>
        <w:spacing w:line="276" w:lineRule="auto"/>
        <w:rPr>
          <w:rFonts w:ascii="Verdana" w:hAnsi="Verdana" w:cs="Arial"/>
          <w:b/>
          <w:sz w:val="22"/>
          <w:szCs w:val="22"/>
        </w:rPr>
      </w:pPr>
      <w:r w:rsidRPr="0021106F">
        <w:rPr>
          <w:rFonts w:ascii="Verdana" w:hAnsi="Verdana" w:cs="Arial"/>
          <w:sz w:val="22"/>
          <w:szCs w:val="22"/>
        </w:rPr>
        <w:t xml:space="preserve">El conocimiento de la ilicitud </w:t>
      </w:r>
    </w:p>
    <w:p w14:paraId="5E6917D8" w14:textId="77777777" w:rsidR="0021106F" w:rsidRPr="0021106F" w:rsidRDefault="0021106F" w:rsidP="0021106F">
      <w:pPr>
        <w:pStyle w:val="Textoindependiente"/>
        <w:numPr>
          <w:ilvl w:val="0"/>
          <w:numId w:val="27"/>
        </w:numPr>
        <w:spacing w:line="276" w:lineRule="auto"/>
        <w:rPr>
          <w:rFonts w:ascii="Verdana" w:hAnsi="Verdana" w:cs="Arial"/>
          <w:b/>
          <w:sz w:val="22"/>
          <w:szCs w:val="22"/>
        </w:rPr>
      </w:pPr>
      <w:r w:rsidRPr="0021106F">
        <w:rPr>
          <w:rFonts w:ascii="Verdana" w:hAnsi="Verdana" w:cs="Arial"/>
          <w:sz w:val="22"/>
          <w:szCs w:val="22"/>
        </w:rPr>
        <w:t>Jerarquía del funcionario</w:t>
      </w:r>
    </w:p>
    <w:p w14:paraId="00C49590" w14:textId="77777777" w:rsidR="0021106F" w:rsidRPr="0021106F" w:rsidRDefault="0021106F" w:rsidP="0021106F">
      <w:pPr>
        <w:pStyle w:val="Textoindependiente"/>
        <w:numPr>
          <w:ilvl w:val="0"/>
          <w:numId w:val="27"/>
        </w:numPr>
        <w:spacing w:line="276" w:lineRule="auto"/>
        <w:rPr>
          <w:rFonts w:ascii="Verdana" w:hAnsi="Verdana" w:cs="Arial"/>
          <w:b/>
          <w:sz w:val="22"/>
          <w:szCs w:val="22"/>
        </w:rPr>
      </w:pPr>
      <w:r w:rsidRPr="0021106F">
        <w:rPr>
          <w:rFonts w:ascii="Verdana" w:hAnsi="Verdana" w:cs="Arial"/>
          <w:sz w:val="22"/>
          <w:szCs w:val="22"/>
        </w:rPr>
        <w:t xml:space="preserve">Conducta disciplinaria derivada de recompensa, promesa remuneratoria. </w:t>
      </w:r>
    </w:p>
    <w:p w14:paraId="10AA627F" w14:textId="77777777" w:rsidR="0021106F" w:rsidRPr="0021106F" w:rsidRDefault="0021106F" w:rsidP="0021106F">
      <w:pPr>
        <w:pStyle w:val="Textoindependiente"/>
        <w:numPr>
          <w:ilvl w:val="0"/>
          <w:numId w:val="27"/>
        </w:numPr>
        <w:spacing w:line="276" w:lineRule="auto"/>
        <w:rPr>
          <w:rFonts w:ascii="Verdana" w:hAnsi="Verdana" w:cs="Arial"/>
          <w:b/>
          <w:sz w:val="22"/>
          <w:szCs w:val="22"/>
        </w:rPr>
      </w:pPr>
      <w:r w:rsidRPr="0021106F">
        <w:rPr>
          <w:rFonts w:ascii="Verdana" w:hAnsi="Verdana" w:cs="Arial"/>
          <w:sz w:val="22"/>
          <w:szCs w:val="22"/>
        </w:rPr>
        <w:t xml:space="preserve">Naturaleza de perjuicios causados. </w:t>
      </w:r>
    </w:p>
    <w:p w14:paraId="739169EB" w14:textId="77777777" w:rsidR="0021106F" w:rsidRPr="0021106F" w:rsidRDefault="0021106F" w:rsidP="0021106F">
      <w:pPr>
        <w:pStyle w:val="Textoindependiente"/>
        <w:spacing w:line="276" w:lineRule="auto"/>
        <w:rPr>
          <w:rFonts w:ascii="Verdana" w:hAnsi="Verdana" w:cs="Arial"/>
          <w:b/>
          <w:sz w:val="22"/>
          <w:szCs w:val="22"/>
        </w:rPr>
      </w:pPr>
    </w:p>
    <w:p w14:paraId="2C99422A" w14:textId="4646A6E8" w:rsidR="0021106F" w:rsidRPr="0021106F" w:rsidRDefault="0021106F" w:rsidP="0021106F">
      <w:pPr>
        <w:pStyle w:val="Textoindependiente"/>
        <w:spacing w:line="276" w:lineRule="auto"/>
        <w:rPr>
          <w:rFonts w:ascii="Verdana" w:hAnsi="Verdana" w:cs="Arial"/>
          <w:b/>
          <w:i/>
          <w:sz w:val="22"/>
          <w:szCs w:val="22"/>
          <w:highlight w:val="yellow"/>
        </w:rPr>
      </w:pPr>
      <w:r w:rsidRPr="0021106F">
        <w:rPr>
          <w:rFonts w:ascii="Verdana" w:hAnsi="Verdana" w:cs="Arial"/>
          <w:sz w:val="22"/>
          <w:szCs w:val="22"/>
          <w:highlight w:val="yellow"/>
        </w:rPr>
        <w:t>[Debe hacerse claridad si se trata de concurso de faltas para determinar si se debe acudir al artículo 51 Ibidem: “</w:t>
      </w:r>
      <w:r w:rsidRPr="0021106F">
        <w:rPr>
          <w:rFonts w:ascii="Verdana" w:hAnsi="Verdana" w:cs="Arial"/>
          <w:i/>
          <w:sz w:val="22"/>
          <w:szCs w:val="22"/>
          <w:highlight w:val="yellow"/>
        </w:rPr>
        <w:t xml:space="preserve">A quien, con una o varias acciones u </w:t>
      </w:r>
      <w:r w:rsidRPr="0021106F">
        <w:rPr>
          <w:rFonts w:ascii="Verdana" w:hAnsi="Verdana" w:cs="Arial"/>
          <w:i/>
          <w:sz w:val="22"/>
          <w:szCs w:val="22"/>
          <w:highlight w:val="yellow"/>
        </w:rPr>
        <w:lastRenderedPageBreak/>
        <w:t>omisiones, infrinja varias disposiciones de la ley disciplinaria o varias veces la misma disposición, se le graduara la sanción de acuerdo con los siguientes criterios:</w:t>
      </w:r>
    </w:p>
    <w:p w14:paraId="0E8C02A1" w14:textId="77777777" w:rsidR="0021106F" w:rsidRPr="0021106F" w:rsidRDefault="0021106F" w:rsidP="0021106F">
      <w:pPr>
        <w:pStyle w:val="Textoindependiente"/>
        <w:spacing w:line="276" w:lineRule="auto"/>
        <w:ind w:left="708"/>
        <w:rPr>
          <w:rFonts w:ascii="Verdana" w:hAnsi="Verdana" w:cs="Arial"/>
          <w:b/>
          <w:i/>
          <w:sz w:val="22"/>
          <w:szCs w:val="22"/>
          <w:highlight w:val="yellow"/>
        </w:rPr>
      </w:pPr>
    </w:p>
    <w:p w14:paraId="2C4D84E6" w14:textId="77777777" w:rsidR="0021106F" w:rsidRPr="0021106F" w:rsidRDefault="0021106F" w:rsidP="0021106F">
      <w:pPr>
        <w:pStyle w:val="Textoindependiente"/>
        <w:spacing w:line="276" w:lineRule="auto"/>
        <w:ind w:left="708"/>
        <w:rPr>
          <w:rFonts w:ascii="Verdana" w:hAnsi="Verdana" w:cs="Arial"/>
          <w:b/>
          <w:i/>
          <w:sz w:val="22"/>
          <w:szCs w:val="22"/>
          <w:highlight w:val="yellow"/>
        </w:rPr>
      </w:pPr>
      <w:r w:rsidRPr="0021106F">
        <w:rPr>
          <w:rFonts w:ascii="Verdana" w:hAnsi="Verdana" w:cs="Arial"/>
          <w:i/>
          <w:sz w:val="22"/>
          <w:szCs w:val="22"/>
          <w:highlight w:val="yellow"/>
        </w:rPr>
        <w:t>a) Si la sanción más grave es la destitución e inhabilidad general, esta última se incrementará hasta en otro tanto, sin exceder el máximo legal;</w:t>
      </w:r>
    </w:p>
    <w:p w14:paraId="34F03E0D" w14:textId="77777777" w:rsidR="0021106F" w:rsidRPr="0021106F" w:rsidRDefault="0021106F" w:rsidP="0021106F">
      <w:pPr>
        <w:pStyle w:val="Textoindependiente"/>
        <w:spacing w:line="276" w:lineRule="auto"/>
        <w:ind w:left="708"/>
        <w:rPr>
          <w:rFonts w:ascii="Verdana" w:hAnsi="Verdana" w:cs="Arial"/>
          <w:b/>
          <w:i/>
          <w:sz w:val="22"/>
          <w:szCs w:val="22"/>
          <w:highlight w:val="yellow"/>
        </w:rPr>
      </w:pPr>
    </w:p>
    <w:p w14:paraId="7F895209" w14:textId="77777777" w:rsidR="0021106F" w:rsidRPr="0021106F" w:rsidRDefault="0021106F" w:rsidP="0021106F">
      <w:pPr>
        <w:pStyle w:val="Textoindependiente"/>
        <w:spacing w:line="276" w:lineRule="auto"/>
        <w:ind w:left="708"/>
        <w:rPr>
          <w:rFonts w:ascii="Verdana" w:hAnsi="Verdana" w:cs="Arial"/>
          <w:b/>
          <w:i/>
          <w:sz w:val="22"/>
          <w:szCs w:val="22"/>
          <w:highlight w:val="yellow"/>
        </w:rPr>
      </w:pPr>
      <w:r w:rsidRPr="0021106F">
        <w:rPr>
          <w:rFonts w:ascii="Verdana" w:hAnsi="Verdana" w:cs="Arial"/>
          <w:i/>
          <w:sz w:val="22"/>
          <w:szCs w:val="22"/>
          <w:highlight w:val="yellow"/>
        </w:rPr>
        <w:t>b) Si la sanción más grave es la suspensión e inhabilidad especial, se incrementará hasta en otro tanto, sin exceder el máximo legal;</w:t>
      </w:r>
    </w:p>
    <w:p w14:paraId="521D10E4" w14:textId="77777777" w:rsidR="0021106F" w:rsidRPr="0021106F" w:rsidRDefault="0021106F" w:rsidP="0021106F">
      <w:pPr>
        <w:pStyle w:val="Textoindependiente"/>
        <w:spacing w:line="276" w:lineRule="auto"/>
        <w:ind w:left="708"/>
        <w:rPr>
          <w:rFonts w:ascii="Verdana" w:hAnsi="Verdana" w:cs="Arial"/>
          <w:b/>
          <w:i/>
          <w:sz w:val="22"/>
          <w:szCs w:val="22"/>
          <w:highlight w:val="yellow"/>
        </w:rPr>
      </w:pPr>
    </w:p>
    <w:p w14:paraId="401DCAC7" w14:textId="77777777" w:rsidR="0021106F" w:rsidRPr="0021106F" w:rsidRDefault="0021106F" w:rsidP="0021106F">
      <w:pPr>
        <w:pStyle w:val="Textoindependiente"/>
        <w:spacing w:line="276" w:lineRule="auto"/>
        <w:ind w:left="708"/>
        <w:rPr>
          <w:rFonts w:ascii="Verdana" w:hAnsi="Verdana" w:cs="Arial"/>
          <w:b/>
          <w:i/>
          <w:sz w:val="22"/>
          <w:szCs w:val="22"/>
          <w:highlight w:val="yellow"/>
        </w:rPr>
      </w:pPr>
      <w:r w:rsidRPr="0021106F">
        <w:rPr>
          <w:rFonts w:ascii="Verdana" w:hAnsi="Verdana" w:cs="Arial"/>
          <w:i/>
          <w:sz w:val="22"/>
          <w:szCs w:val="22"/>
          <w:highlight w:val="yellow"/>
        </w:rPr>
        <w:t>c) Si la sanción más grave es la suspensión, esta se incrementará hasta en otro tanto, sin exceder el máximo legal, y</w:t>
      </w:r>
    </w:p>
    <w:p w14:paraId="51F906DD" w14:textId="77777777" w:rsidR="0021106F" w:rsidRPr="0021106F" w:rsidRDefault="0021106F" w:rsidP="0021106F">
      <w:pPr>
        <w:pStyle w:val="Textoindependiente"/>
        <w:spacing w:line="276" w:lineRule="auto"/>
        <w:ind w:left="708"/>
        <w:rPr>
          <w:rFonts w:ascii="Verdana" w:hAnsi="Verdana" w:cs="Arial"/>
          <w:b/>
          <w:i/>
          <w:sz w:val="22"/>
          <w:szCs w:val="22"/>
          <w:highlight w:val="yellow"/>
        </w:rPr>
      </w:pPr>
    </w:p>
    <w:p w14:paraId="59892C91" w14:textId="3E8D1F47" w:rsidR="0021106F" w:rsidRPr="0021106F" w:rsidRDefault="0021106F" w:rsidP="0021106F">
      <w:pPr>
        <w:pStyle w:val="Textoindependiente"/>
        <w:spacing w:line="276" w:lineRule="auto"/>
        <w:ind w:left="708"/>
        <w:rPr>
          <w:rFonts w:ascii="Verdana" w:hAnsi="Verdana" w:cs="Arial"/>
          <w:b/>
          <w:sz w:val="22"/>
          <w:szCs w:val="22"/>
        </w:rPr>
      </w:pPr>
      <w:r w:rsidRPr="0021106F">
        <w:rPr>
          <w:rFonts w:ascii="Verdana" w:hAnsi="Verdana" w:cs="Arial"/>
          <w:i/>
          <w:sz w:val="22"/>
          <w:szCs w:val="22"/>
          <w:highlight w:val="yellow"/>
        </w:rPr>
        <w:t>d) Si la sanción más grave es la multa, esta se incrementará hasta en otro tanto, sin exceder el máximo legal.</w:t>
      </w:r>
      <w:r w:rsidRPr="0021106F">
        <w:rPr>
          <w:rFonts w:ascii="Verdana" w:hAnsi="Verdana" w:cs="Arial"/>
          <w:sz w:val="22"/>
          <w:szCs w:val="22"/>
          <w:highlight w:val="yellow"/>
        </w:rPr>
        <w:t>”]</w:t>
      </w:r>
    </w:p>
    <w:p w14:paraId="7E7FA02C" w14:textId="77777777" w:rsidR="0021106F" w:rsidRPr="0021106F" w:rsidRDefault="0021106F" w:rsidP="0021106F">
      <w:pPr>
        <w:pStyle w:val="Textoindependiente"/>
        <w:spacing w:line="276" w:lineRule="auto"/>
        <w:rPr>
          <w:rFonts w:ascii="Verdana" w:hAnsi="Verdana" w:cs="Arial"/>
          <w:b/>
          <w:sz w:val="22"/>
          <w:szCs w:val="22"/>
        </w:rPr>
      </w:pPr>
    </w:p>
    <w:p w14:paraId="0130AE9A" w14:textId="318E990F" w:rsidR="0021106F" w:rsidRPr="0021106F" w:rsidRDefault="0021106F" w:rsidP="0021106F">
      <w:pPr>
        <w:pStyle w:val="Textoindependiente"/>
        <w:spacing w:line="276" w:lineRule="auto"/>
        <w:rPr>
          <w:rFonts w:ascii="Verdana" w:hAnsi="Verdana" w:cs="Arial"/>
          <w:b/>
          <w:sz w:val="22"/>
          <w:szCs w:val="22"/>
        </w:rPr>
      </w:pPr>
      <w:r w:rsidRPr="0021106F">
        <w:rPr>
          <w:rFonts w:ascii="Verdana" w:hAnsi="Verdana" w:cs="Arial"/>
          <w:sz w:val="22"/>
          <w:szCs w:val="22"/>
        </w:rPr>
        <w:t xml:space="preserve">Conforme a lo anterior se sancionará a </w:t>
      </w:r>
      <w:r w:rsidRPr="0021106F">
        <w:rPr>
          <w:rFonts w:ascii="Verdana" w:hAnsi="Verdana" w:cs="Arial"/>
          <w:sz w:val="22"/>
          <w:szCs w:val="22"/>
          <w:highlight w:val="yellow"/>
        </w:rPr>
        <w:t>[indicar el nombre del implicado]</w:t>
      </w:r>
      <w:r>
        <w:rPr>
          <w:rFonts w:ascii="Verdana" w:hAnsi="Verdana" w:cs="Arial"/>
          <w:sz w:val="22"/>
          <w:szCs w:val="22"/>
        </w:rPr>
        <w:t xml:space="preserve"> </w:t>
      </w:r>
      <w:r w:rsidRPr="0021106F">
        <w:rPr>
          <w:rFonts w:ascii="Verdana" w:hAnsi="Verdana" w:cs="Arial"/>
          <w:sz w:val="22"/>
          <w:szCs w:val="22"/>
        </w:rPr>
        <w:t xml:space="preserve">con </w:t>
      </w:r>
      <w:r w:rsidRPr="0021106F">
        <w:rPr>
          <w:rFonts w:ascii="Verdana" w:hAnsi="Verdana" w:cs="Arial"/>
          <w:sz w:val="22"/>
          <w:szCs w:val="22"/>
          <w:highlight w:val="yellow"/>
        </w:rPr>
        <w:t>[indicar la sanción y duración de la misma]</w:t>
      </w:r>
    </w:p>
    <w:p w14:paraId="75AE886D" w14:textId="77777777" w:rsidR="0021106F" w:rsidRDefault="0021106F" w:rsidP="0021106F">
      <w:pPr>
        <w:pStyle w:val="Textoindependiente"/>
        <w:spacing w:line="276" w:lineRule="auto"/>
        <w:rPr>
          <w:rFonts w:ascii="Verdana" w:hAnsi="Verdana" w:cs="Arial"/>
          <w:sz w:val="22"/>
          <w:szCs w:val="22"/>
        </w:rPr>
      </w:pPr>
    </w:p>
    <w:p w14:paraId="22160E5C" w14:textId="6D33F402" w:rsidR="00AF625F" w:rsidRDefault="00AF625F" w:rsidP="0021106F">
      <w:pPr>
        <w:pStyle w:val="Textoindependiente"/>
        <w:spacing w:line="276" w:lineRule="auto"/>
        <w:rPr>
          <w:rFonts w:ascii="Verdana" w:hAnsi="Verdana" w:cs="Arial"/>
          <w:sz w:val="22"/>
          <w:szCs w:val="22"/>
        </w:rPr>
      </w:pPr>
      <w:r w:rsidRPr="00AF625F">
        <w:rPr>
          <w:rFonts w:ascii="Verdana" w:hAnsi="Verdana" w:cs="Arial"/>
          <w:sz w:val="22"/>
          <w:szCs w:val="22"/>
          <w:highlight w:val="yellow"/>
        </w:rPr>
        <w:t>[Tener en cuenta la conversión de la sanción en salarios básicos devengados para el momento de comisión de la conducta, si el funcionario ya no está vinculado a la entidad, de conformidad con el parágrafo del artículo 48 de la Ley 1952 de 2019]</w:t>
      </w:r>
    </w:p>
    <w:p w14:paraId="0B10E519" w14:textId="77777777" w:rsidR="00AF625F" w:rsidRPr="0021106F" w:rsidRDefault="00AF625F" w:rsidP="0021106F">
      <w:pPr>
        <w:pStyle w:val="Textoindependiente"/>
        <w:spacing w:line="276" w:lineRule="auto"/>
        <w:rPr>
          <w:rFonts w:ascii="Verdana" w:hAnsi="Verdana" w:cs="Arial"/>
          <w:b/>
          <w:sz w:val="22"/>
          <w:szCs w:val="22"/>
        </w:rPr>
      </w:pPr>
    </w:p>
    <w:p w14:paraId="43B4AFF0" w14:textId="6A0C7E98" w:rsidR="0021106F" w:rsidRPr="0021106F" w:rsidRDefault="00AF625F" w:rsidP="0021106F">
      <w:pPr>
        <w:widowControl w:val="0"/>
        <w:autoSpaceDE w:val="0"/>
        <w:autoSpaceDN w:val="0"/>
        <w:adjustRightInd w:val="0"/>
        <w:spacing w:line="276" w:lineRule="auto"/>
        <w:ind w:right="30"/>
        <w:jc w:val="both"/>
        <w:rPr>
          <w:rFonts w:ascii="Verdana" w:hAnsi="Verdana" w:cs="Arial"/>
          <w:szCs w:val="22"/>
        </w:rPr>
      </w:pPr>
      <w:r w:rsidRPr="00AF625F">
        <w:rPr>
          <w:rFonts w:ascii="Verdana" w:hAnsi="Verdana" w:cs="Arial"/>
          <w:szCs w:val="22"/>
          <w:highlight w:val="yellow"/>
        </w:rPr>
        <w:t>[Consideraciones adicionales posibles: c</w:t>
      </w:r>
      <w:r w:rsidR="0021106F" w:rsidRPr="00AF625F">
        <w:rPr>
          <w:rFonts w:ascii="Verdana" w:hAnsi="Verdana" w:cs="Arial"/>
          <w:szCs w:val="22"/>
          <w:highlight w:val="yellow"/>
        </w:rPr>
        <w:t>ompulsa de copias</w:t>
      </w:r>
      <w:r w:rsidRPr="00AF625F">
        <w:rPr>
          <w:rFonts w:ascii="Verdana" w:hAnsi="Verdana" w:cs="Arial"/>
          <w:szCs w:val="22"/>
          <w:highlight w:val="yellow"/>
        </w:rPr>
        <w:t xml:space="preserve"> disciplinarias, penales</w:t>
      </w:r>
      <w:r w:rsidR="0021106F" w:rsidRPr="00AF625F">
        <w:rPr>
          <w:rFonts w:ascii="Verdana" w:hAnsi="Verdana" w:cs="Arial"/>
          <w:szCs w:val="22"/>
          <w:highlight w:val="yellow"/>
        </w:rPr>
        <w:t>, remisión de la decisión etc.</w:t>
      </w:r>
      <w:r w:rsidRPr="00AF625F">
        <w:rPr>
          <w:rFonts w:ascii="Verdana" w:hAnsi="Verdana" w:cs="Arial"/>
          <w:szCs w:val="22"/>
          <w:highlight w:val="yellow"/>
        </w:rPr>
        <w:t>]</w:t>
      </w:r>
    </w:p>
    <w:p w14:paraId="6983F52B" w14:textId="77777777" w:rsidR="00E94B20" w:rsidRPr="0021106F" w:rsidRDefault="00E94B20" w:rsidP="00E94B20">
      <w:pPr>
        <w:widowControl w:val="0"/>
        <w:autoSpaceDE w:val="0"/>
        <w:autoSpaceDN w:val="0"/>
        <w:adjustRightInd w:val="0"/>
        <w:spacing w:after="0" w:line="240" w:lineRule="auto"/>
        <w:rPr>
          <w:rFonts w:ascii="Verdana" w:hAnsi="Verdana" w:cs="Arial"/>
          <w:b/>
          <w:bCs/>
          <w:szCs w:val="22"/>
        </w:rPr>
      </w:pPr>
    </w:p>
    <w:p w14:paraId="598EBA7A" w14:textId="2F553F62" w:rsidR="00C914E0" w:rsidRDefault="000040C9" w:rsidP="00B452E2">
      <w:pPr>
        <w:widowControl w:val="0"/>
        <w:autoSpaceDE w:val="0"/>
        <w:autoSpaceDN w:val="0"/>
        <w:adjustRightInd w:val="0"/>
        <w:spacing w:after="0" w:line="240" w:lineRule="atLeast"/>
        <w:jc w:val="both"/>
        <w:rPr>
          <w:rFonts w:ascii="Verdana" w:hAnsi="Verdana" w:cs="Arial"/>
          <w:color w:val="000000"/>
          <w:szCs w:val="22"/>
        </w:rPr>
      </w:pPr>
      <w:r w:rsidRPr="00D81DE9">
        <w:rPr>
          <w:rFonts w:ascii="Verdana" w:hAnsi="Verdana" w:cs="Arial"/>
          <w:color w:val="000000"/>
          <w:szCs w:val="22"/>
        </w:rPr>
        <w:t xml:space="preserve">En mérito de lo expuesto, </w:t>
      </w:r>
      <w:r w:rsidR="00D521C9">
        <w:rPr>
          <w:rFonts w:ascii="Verdana" w:hAnsi="Verdana" w:cs="Arial"/>
          <w:color w:val="000000"/>
          <w:szCs w:val="22"/>
        </w:rPr>
        <w:t xml:space="preserve">el </w:t>
      </w:r>
      <w:r w:rsidR="00FD735A" w:rsidRPr="00D81DE9">
        <w:rPr>
          <w:rFonts w:ascii="Verdana" w:hAnsi="Verdana" w:cs="Arial"/>
          <w:color w:val="000000"/>
          <w:szCs w:val="22"/>
        </w:rPr>
        <w:t>Director Jurídic</w:t>
      </w:r>
      <w:r w:rsidR="00D521C9">
        <w:rPr>
          <w:rFonts w:ascii="Verdana" w:hAnsi="Verdana" w:cs="Arial"/>
          <w:color w:val="000000"/>
          <w:szCs w:val="22"/>
        </w:rPr>
        <w:t>o</w:t>
      </w:r>
      <w:r w:rsidR="00FD735A" w:rsidRPr="00D81DE9">
        <w:rPr>
          <w:rFonts w:ascii="Verdana" w:hAnsi="Verdana" w:cs="Arial"/>
          <w:color w:val="000000"/>
          <w:szCs w:val="22"/>
        </w:rPr>
        <w:t xml:space="preserve"> del Ministerio del Interior, </w:t>
      </w:r>
    </w:p>
    <w:p w14:paraId="5394D02F" w14:textId="77777777" w:rsidR="005F695F" w:rsidRDefault="005F695F" w:rsidP="00FF66FF">
      <w:pPr>
        <w:widowControl w:val="0"/>
        <w:autoSpaceDE w:val="0"/>
        <w:autoSpaceDN w:val="0"/>
        <w:adjustRightInd w:val="0"/>
        <w:spacing w:after="0" w:line="240" w:lineRule="atLeast"/>
        <w:jc w:val="center"/>
        <w:rPr>
          <w:rFonts w:ascii="Verdana" w:hAnsi="Verdana" w:cs="Arial"/>
          <w:b/>
          <w:szCs w:val="22"/>
        </w:rPr>
      </w:pPr>
    </w:p>
    <w:p w14:paraId="69C1434E" w14:textId="77777777" w:rsidR="00E615F6" w:rsidRDefault="00E615F6" w:rsidP="00FF66FF">
      <w:pPr>
        <w:widowControl w:val="0"/>
        <w:autoSpaceDE w:val="0"/>
        <w:autoSpaceDN w:val="0"/>
        <w:adjustRightInd w:val="0"/>
        <w:spacing w:after="0" w:line="240" w:lineRule="atLeast"/>
        <w:jc w:val="center"/>
        <w:rPr>
          <w:rFonts w:ascii="Verdana" w:hAnsi="Verdana" w:cs="Arial"/>
          <w:b/>
          <w:szCs w:val="22"/>
        </w:rPr>
      </w:pPr>
    </w:p>
    <w:p w14:paraId="0F036A34" w14:textId="77777777" w:rsidR="005F695F" w:rsidRDefault="000040C9" w:rsidP="00FF66FF">
      <w:pPr>
        <w:widowControl w:val="0"/>
        <w:autoSpaceDE w:val="0"/>
        <w:autoSpaceDN w:val="0"/>
        <w:adjustRightInd w:val="0"/>
        <w:spacing w:after="0" w:line="240" w:lineRule="atLeast"/>
        <w:jc w:val="center"/>
        <w:rPr>
          <w:rFonts w:ascii="Verdana" w:hAnsi="Verdana" w:cs="Arial"/>
          <w:b/>
          <w:szCs w:val="22"/>
        </w:rPr>
      </w:pPr>
      <w:r w:rsidRPr="00D81DE9">
        <w:rPr>
          <w:rFonts w:ascii="Verdana" w:hAnsi="Verdana" w:cs="Arial"/>
          <w:b/>
          <w:szCs w:val="22"/>
        </w:rPr>
        <w:t>RESUELVE</w:t>
      </w:r>
    </w:p>
    <w:p w14:paraId="110DF92D" w14:textId="77777777" w:rsidR="005F695F" w:rsidRPr="004E3DD5" w:rsidRDefault="005F695F" w:rsidP="00FF66FF">
      <w:pPr>
        <w:widowControl w:val="0"/>
        <w:autoSpaceDE w:val="0"/>
        <w:autoSpaceDN w:val="0"/>
        <w:adjustRightInd w:val="0"/>
        <w:spacing w:after="0" w:line="240" w:lineRule="atLeast"/>
        <w:jc w:val="center"/>
        <w:rPr>
          <w:rFonts w:ascii="Verdana" w:hAnsi="Verdana" w:cs="Arial"/>
          <w:b/>
          <w:szCs w:val="22"/>
        </w:rPr>
      </w:pPr>
    </w:p>
    <w:p w14:paraId="5FAC0829" w14:textId="5B0420F7" w:rsidR="00592E21" w:rsidRDefault="00B452E2" w:rsidP="006424F5">
      <w:pPr>
        <w:spacing w:line="276" w:lineRule="auto"/>
        <w:jc w:val="both"/>
        <w:rPr>
          <w:rFonts w:ascii="Verdana" w:eastAsia="Arial" w:hAnsi="Verdana" w:cs="Arial"/>
          <w:szCs w:val="22"/>
        </w:rPr>
      </w:pPr>
      <w:r w:rsidRPr="006424F5">
        <w:rPr>
          <w:rFonts w:ascii="Verdana" w:hAnsi="Verdana"/>
          <w:b/>
        </w:rPr>
        <w:t xml:space="preserve">PRIMERO:  </w:t>
      </w:r>
      <w:r w:rsidR="00AF625F" w:rsidRPr="00AF625F">
        <w:rPr>
          <w:rFonts w:ascii="Verdana" w:eastAsia="Arial" w:hAnsi="Verdana" w:cs="Arial"/>
          <w:b/>
          <w:szCs w:val="22"/>
          <w:highlight w:val="yellow"/>
        </w:rPr>
        <w:t xml:space="preserve">DECLARAR </w:t>
      </w:r>
      <w:r w:rsidR="00D531B3">
        <w:rPr>
          <w:rFonts w:ascii="Verdana" w:eastAsia="Arial" w:hAnsi="Verdana" w:cs="Arial"/>
          <w:b/>
          <w:szCs w:val="22"/>
          <w:highlight w:val="yellow"/>
        </w:rPr>
        <w:t>DISCIPLINARIAMENTE RESPONSABLE</w:t>
      </w:r>
      <w:r w:rsidR="006424F5" w:rsidRPr="00AF625F">
        <w:rPr>
          <w:rFonts w:ascii="Verdana" w:eastAsia="Arial" w:hAnsi="Verdana" w:cs="Arial"/>
          <w:b/>
          <w:szCs w:val="22"/>
          <w:highlight w:val="yellow"/>
        </w:rPr>
        <w:t xml:space="preserve"> </w:t>
      </w:r>
      <w:r w:rsidR="00AF625F" w:rsidRPr="00AF625F">
        <w:rPr>
          <w:rFonts w:ascii="Verdana" w:hAnsi="Verdana" w:cs="Arial"/>
          <w:bCs/>
          <w:szCs w:val="22"/>
          <w:highlight w:val="yellow"/>
        </w:rPr>
        <w:t>al (a la) disciplinado(a), identificado con la cédula de ciudadanía No ____________,</w:t>
      </w:r>
      <w:r w:rsidR="00D531B3">
        <w:rPr>
          <w:rFonts w:ascii="Verdana" w:hAnsi="Verdana" w:cs="Arial"/>
          <w:bCs/>
          <w:szCs w:val="22"/>
          <w:highlight w:val="yellow"/>
        </w:rPr>
        <w:t xml:space="preserve"> por</w:t>
      </w:r>
      <w:r w:rsidR="00D531B3" w:rsidRPr="00D531B3">
        <w:rPr>
          <w:rFonts w:ascii="Verdana" w:hAnsi="Verdana" w:cs="Arial"/>
          <w:bCs/>
          <w:szCs w:val="22"/>
          <w:highlight w:val="yellow"/>
        </w:rPr>
        <w:t xml:space="preserve"> </w:t>
      </w:r>
      <w:r w:rsidR="00D531B3" w:rsidRPr="00AF625F">
        <w:rPr>
          <w:rFonts w:ascii="Verdana" w:hAnsi="Verdana" w:cs="Arial"/>
          <w:bCs/>
          <w:szCs w:val="22"/>
          <w:highlight w:val="yellow"/>
        </w:rPr>
        <w:t>el (los) cargo (s) único formulado (s)</w:t>
      </w:r>
      <w:r w:rsidR="00D531B3">
        <w:rPr>
          <w:rFonts w:ascii="Verdana" w:hAnsi="Verdana" w:cs="Arial"/>
          <w:bCs/>
          <w:szCs w:val="22"/>
          <w:highlight w:val="yellow"/>
        </w:rPr>
        <w:t>,</w:t>
      </w:r>
      <w:r w:rsidR="00AF625F" w:rsidRPr="00AF625F">
        <w:rPr>
          <w:rFonts w:ascii="Verdana" w:hAnsi="Verdana" w:cs="Arial"/>
          <w:bCs/>
          <w:szCs w:val="22"/>
          <w:highlight w:val="yellow"/>
        </w:rPr>
        <w:t xml:space="preserve"> </w:t>
      </w:r>
      <w:r w:rsidR="006424F5" w:rsidRPr="00AF625F">
        <w:rPr>
          <w:rFonts w:ascii="Verdana" w:eastAsia="Arial" w:hAnsi="Verdana" w:cs="Arial"/>
          <w:szCs w:val="22"/>
          <w:highlight w:val="yellow"/>
        </w:rPr>
        <w:t>de conformidad con lo señalado en la parte motiva del presente proveído.</w:t>
      </w:r>
    </w:p>
    <w:p w14:paraId="03875CF5" w14:textId="169704E1" w:rsidR="00D531B3" w:rsidRPr="00D531B3" w:rsidRDefault="00D531B3" w:rsidP="006424F5">
      <w:pPr>
        <w:spacing w:line="276" w:lineRule="auto"/>
        <w:jc w:val="both"/>
        <w:rPr>
          <w:rFonts w:ascii="Arial" w:hAnsi="Arial" w:cs="Arial"/>
          <w:szCs w:val="22"/>
        </w:rPr>
      </w:pPr>
      <w:r w:rsidRPr="00D531B3">
        <w:rPr>
          <w:rFonts w:ascii="Arial" w:hAnsi="Arial" w:cs="Arial"/>
          <w:bCs/>
          <w:i/>
          <w:iCs/>
          <w:szCs w:val="22"/>
          <w:highlight w:val="yellow"/>
        </w:rPr>
        <w:t>Opción No. 1</w:t>
      </w:r>
      <w:r w:rsidRPr="00496410">
        <w:rPr>
          <w:rFonts w:ascii="Arial" w:hAnsi="Arial" w:cs="Arial"/>
          <w:bCs/>
          <w:i/>
          <w:iCs/>
          <w:szCs w:val="22"/>
        </w:rPr>
        <w:t xml:space="preserve">: </w:t>
      </w:r>
      <w:r w:rsidRPr="00496410">
        <w:rPr>
          <w:rFonts w:ascii="Arial" w:hAnsi="Arial" w:cs="Arial"/>
          <w:b/>
          <w:szCs w:val="22"/>
        </w:rPr>
        <w:t xml:space="preserve">SEGUNDO. SANCIONAR </w:t>
      </w:r>
      <w:r w:rsidRPr="00496410">
        <w:rPr>
          <w:rFonts w:ascii="Arial" w:hAnsi="Arial" w:cs="Arial"/>
          <w:szCs w:val="22"/>
        </w:rPr>
        <w:t xml:space="preserve">al servidor público </w:t>
      </w:r>
      <w:r w:rsidRPr="00D531B3">
        <w:rPr>
          <w:rFonts w:ascii="Arial" w:hAnsi="Arial" w:cs="Arial"/>
          <w:szCs w:val="22"/>
          <w:highlight w:val="yellow"/>
        </w:rPr>
        <w:t>[indicar el nombre]</w:t>
      </w:r>
      <w:r w:rsidRPr="00D531B3">
        <w:rPr>
          <w:rFonts w:ascii="Arial" w:hAnsi="Arial" w:cs="Arial"/>
          <w:szCs w:val="22"/>
        </w:rPr>
        <w:t xml:space="preserve">, identificado con la cédula de ciudadanía No. </w:t>
      </w:r>
      <w:r w:rsidRPr="00D531B3">
        <w:rPr>
          <w:rFonts w:ascii="Arial" w:hAnsi="Arial" w:cs="Arial"/>
          <w:szCs w:val="22"/>
          <w:highlight w:val="yellow"/>
        </w:rPr>
        <w:t>[indicar número]</w:t>
      </w:r>
      <w:r w:rsidRPr="00D531B3">
        <w:rPr>
          <w:rFonts w:ascii="Arial" w:hAnsi="Arial" w:cs="Arial"/>
          <w:szCs w:val="22"/>
        </w:rPr>
        <w:t xml:space="preserve">, en su condición </w:t>
      </w:r>
      <w:r w:rsidRPr="00D531B3">
        <w:rPr>
          <w:rFonts w:ascii="Arial" w:hAnsi="Arial" w:cs="Arial"/>
          <w:szCs w:val="22"/>
          <w:highlight w:val="yellow"/>
        </w:rPr>
        <w:t>de [señalar el cargo]</w:t>
      </w:r>
      <w:r w:rsidRPr="00D531B3">
        <w:rPr>
          <w:rFonts w:ascii="Arial" w:hAnsi="Arial" w:cs="Arial"/>
          <w:szCs w:val="22"/>
        </w:rPr>
        <w:t xml:space="preserve">, con </w:t>
      </w:r>
      <w:r w:rsidRPr="00D531B3">
        <w:rPr>
          <w:rFonts w:ascii="Arial" w:hAnsi="Arial" w:cs="Arial"/>
          <w:szCs w:val="22"/>
          <w:highlight w:val="yellow"/>
        </w:rPr>
        <w:t>[se describe la sanción impuesta]</w:t>
      </w:r>
      <w:r w:rsidRPr="00D531B3">
        <w:rPr>
          <w:rFonts w:ascii="Arial" w:hAnsi="Arial" w:cs="Arial"/>
          <w:szCs w:val="22"/>
        </w:rPr>
        <w:t>, de conformidad con lo señalado en la parte motiva del presente proveído.</w:t>
      </w:r>
    </w:p>
    <w:p w14:paraId="7B120B67" w14:textId="568DE94C" w:rsidR="00D531B3" w:rsidRPr="00D531B3" w:rsidRDefault="00D531B3" w:rsidP="006424F5">
      <w:pPr>
        <w:spacing w:line="276" w:lineRule="auto"/>
        <w:jc w:val="both"/>
        <w:rPr>
          <w:rFonts w:ascii="Verdana" w:hAnsi="Verdana" w:cs="Arial"/>
          <w:szCs w:val="22"/>
        </w:rPr>
      </w:pPr>
      <w:r w:rsidRPr="00D531B3">
        <w:rPr>
          <w:rFonts w:ascii="Verdana" w:hAnsi="Verdana" w:cs="Arial"/>
          <w:bCs/>
          <w:i/>
          <w:iCs/>
          <w:szCs w:val="22"/>
          <w:highlight w:val="yellow"/>
        </w:rPr>
        <w:t>Opción No. 2:</w:t>
      </w:r>
      <w:r w:rsidRPr="00D531B3">
        <w:rPr>
          <w:rFonts w:ascii="Verdana" w:hAnsi="Verdana" w:cs="Arial"/>
          <w:bCs/>
          <w:i/>
          <w:iCs/>
          <w:szCs w:val="22"/>
        </w:rPr>
        <w:t xml:space="preserve"> </w:t>
      </w:r>
      <w:r w:rsidRPr="00D531B3">
        <w:rPr>
          <w:rFonts w:ascii="Verdana" w:hAnsi="Verdana" w:cs="Arial"/>
          <w:b/>
          <w:szCs w:val="22"/>
        </w:rPr>
        <w:t>SEGUNDO</w:t>
      </w:r>
      <w:r w:rsidRPr="00D531B3">
        <w:rPr>
          <w:rFonts w:ascii="Verdana" w:hAnsi="Verdana" w:cs="Arial"/>
          <w:szCs w:val="22"/>
        </w:rPr>
        <w:t xml:space="preserve">. </w:t>
      </w:r>
      <w:r w:rsidRPr="00D531B3">
        <w:rPr>
          <w:rFonts w:ascii="Verdana" w:hAnsi="Verdana" w:cs="Arial"/>
          <w:b/>
          <w:szCs w:val="22"/>
        </w:rPr>
        <w:t>ABSOLVER</w:t>
      </w:r>
      <w:r w:rsidRPr="00D531B3">
        <w:rPr>
          <w:rFonts w:ascii="Verdana" w:hAnsi="Verdana" w:cs="Arial"/>
          <w:szCs w:val="22"/>
        </w:rPr>
        <w:t xml:space="preserve"> al servidor público </w:t>
      </w:r>
      <w:r w:rsidRPr="00D531B3">
        <w:rPr>
          <w:rFonts w:ascii="Verdana" w:hAnsi="Verdana" w:cs="Arial"/>
          <w:szCs w:val="22"/>
          <w:highlight w:val="yellow"/>
        </w:rPr>
        <w:t>[indicar el nombre]</w:t>
      </w:r>
      <w:r w:rsidRPr="00D531B3">
        <w:rPr>
          <w:rFonts w:ascii="Verdana" w:hAnsi="Verdana" w:cs="Arial"/>
          <w:szCs w:val="22"/>
        </w:rPr>
        <w:t>, identificado con la cédula de ciudadanía No</w:t>
      </w:r>
      <w:r w:rsidRPr="00D531B3">
        <w:rPr>
          <w:rFonts w:ascii="Verdana" w:hAnsi="Verdana" w:cs="Arial"/>
          <w:szCs w:val="22"/>
          <w:highlight w:val="yellow"/>
        </w:rPr>
        <w:t>. [indicar número],</w:t>
      </w:r>
      <w:r w:rsidRPr="00D531B3">
        <w:rPr>
          <w:rFonts w:ascii="Verdana" w:hAnsi="Verdana" w:cs="Arial"/>
          <w:szCs w:val="22"/>
        </w:rPr>
        <w:t xml:space="preserve"> en su condición de </w:t>
      </w:r>
      <w:r w:rsidRPr="00D531B3">
        <w:rPr>
          <w:rFonts w:ascii="Verdana" w:hAnsi="Verdana" w:cs="Arial"/>
          <w:szCs w:val="22"/>
          <w:highlight w:val="yellow"/>
        </w:rPr>
        <w:t>[señalar el cargo],</w:t>
      </w:r>
      <w:r w:rsidRPr="00D531B3">
        <w:rPr>
          <w:rFonts w:ascii="Verdana" w:hAnsi="Verdana" w:cs="Arial"/>
          <w:szCs w:val="22"/>
        </w:rPr>
        <w:t xml:space="preserve"> del cargo </w:t>
      </w:r>
      <w:r w:rsidRPr="00D531B3">
        <w:rPr>
          <w:rFonts w:ascii="Verdana" w:hAnsi="Verdana" w:cs="Arial"/>
          <w:szCs w:val="22"/>
          <w:highlight w:val="yellow"/>
        </w:rPr>
        <w:t>[describir la falta objeto de absolución]</w:t>
      </w:r>
      <w:r w:rsidRPr="00D531B3">
        <w:rPr>
          <w:rFonts w:ascii="Verdana" w:hAnsi="Verdana" w:cs="Arial"/>
          <w:szCs w:val="22"/>
        </w:rPr>
        <w:t xml:space="preserve"> de conformidad con lo señalado en la parte motiva del presente proveído. </w:t>
      </w:r>
    </w:p>
    <w:p w14:paraId="3F39AF52" w14:textId="41EED68E" w:rsidR="00D531B3" w:rsidRPr="00D531B3" w:rsidRDefault="006424F5" w:rsidP="00D531B3">
      <w:pPr>
        <w:spacing w:line="276" w:lineRule="auto"/>
        <w:jc w:val="both"/>
        <w:rPr>
          <w:rFonts w:ascii="Verdana" w:hAnsi="Verdana" w:cs="Arial"/>
          <w:szCs w:val="22"/>
        </w:rPr>
      </w:pPr>
      <w:r>
        <w:rPr>
          <w:rFonts w:ascii="Verdana" w:hAnsi="Verdana"/>
          <w:b/>
        </w:rPr>
        <w:t>SEGUNDO</w:t>
      </w:r>
      <w:r w:rsidR="00B452E2" w:rsidRPr="00C468CC">
        <w:rPr>
          <w:rFonts w:ascii="Verdana" w:hAnsi="Verdana"/>
          <w:b/>
        </w:rPr>
        <w:t>:</w:t>
      </w:r>
      <w:r w:rsidR="00B452E2" w:rsidRPr="00B452E2">
        <w:rPr>
          <w:rFonts w:ascii="Verdana" w:hAnsi="Verdana"/>
          <w:bCs/>
        </w:rPr>
        <w:t xml:space="preserve"> </w:t>
      </w:r>
      <w:r w:rsidR="00D531B3">
        <w:rPr>
          <w:rFonts w:ascii="Verdana" w:hAnsi="Verdana"/>
          <w:b/>
        </w:rPr>
        <w:t>SANCIONAR</w:t>
      </w:r>
      <w:r w:rsidR="00D531B3">
        <w:rPr>
          <w:rFonts w:ascii="Verdana" w:hAnsi="Verdana"/>
          <w:bCs/>
        </w:rPr>
        <w:t xml:space="preserve"> al disciplinado </w:t>
      </w:r>
      <w:r w:rsidR="00D531B3" w:rsidRPr="00D531B3">
        <w:rPr>
          <w:rFonts w:ascii="Verdana" w:hAnsi="Verdana"/>
          <w:bCs/>
          <w:highlight w:val="yellow"/>
        </w:rPr>
        <w:t>[nombre, identificación y cargo</w:t>
      </w:r>
      <w:r w:rsidR="00D531B3">
        <w:rPr>
          <w:rFonts w:ascii="Verdana" w:hAnsi="Verdana"/>
          <w:bCs/>
        </w:rPr>
        <w:t xml:space="preserve">] con </w:t>
      </w:r>
      <w:r w:rsidR="00D531B3" w:rsidRPr="00D531B3">
        <w:rPr>
          <w:rFonts w:ascii="Verdana" w:hAnsi="Verdana"/>
          <w:bCs/>
          <w:highlight w:val="yellow"/>
        </w:rPr>
        <w:t>[describir la sanción y el monto]</w:t>
      </w:r>
      <w:r w:rsidR="00D531B3">
        <w:rPr>
          <w:rFonts w:ascii="Verdana" w:hAnsi="Verdana"/>
          <w:bCs/>
        </w:rPr>
        <w:t xml:space="preserve">, </w:t>
      </w:r>
      <w:r w:rsidR="00D531B3" w:rsidRPr="00D531B3">
        <w:rPr>
          <w:rFonts w:ascii="Verdana" w:hAnsi="Verdana" w:cs="Arial"/>
          <w:szCs w:val="22"/>
        </w:rPr>
        <w:t xml:space="preserve">de conformidad con lo señalado en la parte motiva del presente proveído. </w:t>
      </w:r>
    </w:p>
    <w:p w14:paraId="0BD1C374" w14:textId="35A2372D" w:rsidR="00D531B3" w:rsidRPr="00D531B3" w:rsidRDefault="00D531B3" w:rsidP="00D531B3">
      <w:pPr>
        <w:spacing w:line="276" w:lineRule="auto"/>
        <w:jc w:val="both"/>
        <w:rPr>
          <w:rFonts w:ascii="Verdana" w:hAnsi="Verdana" w:cs="Arial"/>
          <w:szCs w:val="22"/>
          <w:shd w:val="clear" w:color="auto" w:fill="FFFFFF"/>
        </w:rPr>
      </w:pPr>
      <w:r>
        <w:rPr>
          <w:rFonts w:ascii="Verdana" w:hAnsi="Verdana"/>
          <w:b/>
        </w:rPr>
        <w:lastRenderedPageBreak/>
        <w:t xml:space="preserve">TERCERO: </w:t>
      </w:r>
      <w:r w:rsidR="00DE2930">
        <w:rPr>
          <w:rFonts w:ascii="Verdana" w:hAnsi="Verdana"/>
          <w:b/>
        </w:rPr>
        <w:t>NOTIFICAR PERSONALMENTE</w:t>
      </w:r>
      <w:r w:rsidR="00B452E2" w:rsidRPr="00B452E2">
        <w:rPr>
          <w:rFonts w:ascii="Verdana" w:hAnsi="Verdana"/>
          <w:bCs/>
        </w:rPr>
        <w:t xml:space="preserve"> </w:t>
      </w:r>
      <w:r w:rsidR="00592E21" w:rsidRPr="00592E21">
        <w:rPr>
          <w:rFonts w:ascii="Verdana" w:hAnsi="Verdana" w:cs="Arial"/>
          <w:bCs/>
          <w:szCs w:val="22"/>
        </w:rPr>
        <w:t>la presente decisión a</w:t>
      </w:r>
      <w:r>
        <w:rPr>
          <w:rFonts w:ascii="Verdana" w:hAnsi="Verdana" w:cs="Arial"/>
          <w:bCs/>
          <w:szCs w:val="22"/>
        </w:rPr>
        <w:t>l procesado y/o su defensor</w:t>
      </w:r>
      <w:r w:rsidR="00592E21" w:rsidRPr="00592E21">
        <w:rPr>
          <w:rFonts w:ascii="Verdana" w:hAnsi="Verdana" w:cs="Arial"/>
          <w:bCs/>
          <w:szCs w:val="22"/>
        </w:rPr>
        <w:t xml:space="preserve">, </w:t>
      </w:r>
      <w:r w:rsidRPr="00D531B3">
        <w:rPr>
          <w:rFonts w:ascii="Verdana" w:eastAsiaTheme="minorHAnsi" w:hAnsi="Verdana" w:cs="Arial"/>
          <w:szCs w:val="22"/>
        </w:rPr>
        <w:t>de acuerdo a lo dispuesto en los artículos 121 y 225G de la Ley 1952 de 2019, para lo cual se citará a las direcciones que aparecen a folio ___</w:t>
      </w:r>
      <w:r w:rsidRPr="00D531B3">
        <w:rPr>
          <w:rFonts w:ascii="Verdana" w:hAnsi="Verdana" w:cs="Arial"/>
          <w:szCs w:val="22"/>
        </w:rPr>
        <w:t xml:space="preserve">, e informarles que contra el mismo procede recurso de apelación ante </w:t>
      </w:r>
      <w:r w:rsidRPr="00D531B3">
        <w:rPr>
          <w:rFonts w:ascii="Verdana" w:hAnsi="Verdana" w:cs="Arial"/>
          <w:szCs w:val="22"/>
          <w:highlight w:val="yellow"/>
        </w:rPr>
        <w:t>[funcionario de segunda instancia respectivo]</w:t>
      </w:r>
      <w:r w:rsidRPr="00D531B3">
        <w:rPr>
          <w:rFonts w:ascii="Verdana" w:hAnsi="Verdana" w:cs="Arial"/>
          <w:szCs w:val="22"/>
        </w:rPr>
        <w:t>, que deberá interponerse dentro del término de ejecutoria de esta decisión</w:t>
      </w:r>
      <w:r w:rsidRPr="00D531B3">
        <w:rPr>
          <w:rFonts w:ascii="Verdana" w:hAnsi="Verdana" w:cs="Arial"/>
          <w:szCs w:val="22"/>
          <w:shd w:val="clear" w:color="auto" w:fill="FFFFFF"/>
        </w:rPr>
        <w:t xml:space="preserve">, conforme lo establecido en el artículo 134 </w:t>
      </w:r>
      <w:proofErr w:type="spellStart"/>
      <w:r>
        <w:rPr>
          <w:rFonts w:ascii="Verdana" w:hAnsi="Verdana" w:cs="Arial"/>
          <w:szCs w:val="22"/>
          <w:shd w:val="clear" w:color="auto" w:fill="FFFFFF"/>
        </w:rPr>
        <w:t>i</w:t>
      </w:r>
      <w:r w:rsidRPr="00D531B3">
        <w:rPr>
          <w:rFonts w:ascii="Verdana" w:hAnsi="Verdana" w:cs="Arial"/>
          <w:szCs w:val="22"/>
          <w:shd w:val="clear" w:color="auto" w:fill="FFFFFF"/>
        </w:rPr>
        <w:t>b</w:t>
      </w:r>
      <w:r>
        <w:rPr>
          <w:rFonts w:ascii="Verdana" w:hAnsi="Verdana" w:cs="Arial"/>
          <w:szCs w:val="22"/>
          <w:shd w:val="clear" w:color="auto" w:fill="FFFFFF"/>
        </w:rPr>
        <w:t>í</w:t>
      </w:r>
      <w:r w:rsidRPr="00D531B3">
        <w:rPr>
          <w:rFonts w:ascii="Verdana" w:hAnsi="Verdana" w:cs="Arial"/>
          <w:szCs w:val="22"/>
          <w:shd w:val="clear" w:color="auto" w:fill="FFFFFF"/>
        </w:rPr>
        <w:t>dem</w:t>
      </w:r>
      <w:proofErr w:type="spellEnd"/>
      <w:r w:rsidRPr="00D531B3">
        <w:rPr>
          <w:rFonts w:ascii="Verdana" w:hAnsi="Verdana" w:cs="Arial"/>
          <w:szCs w:val="22"/>
          <w:shd w:val="clear" w:color="auto" w:fill="FFFFFF"/>
        </w:rPr>
        <w:t xml:space="preserve">. </w:t>
      </w:r>
    </w:p>
    <w:p w14:paraId="0150D8F5" w14:textId="35C37330" w:rsidR="00B452E2" w:rsidRDefault="00D531B3" w:rsidP="00DE2930">
      <w:pPr>
        <w:spacing w:line="276" w:lineRule="auto"/>
        <w:jc w:val="both"/>
        <w:rPr>
          <w:rFonts w:ascii="Verdana" w:hAnsi="Verdana" w:cs="Arial"/>
          <w:szCs w:val="22"/>
        </w:rPr>
      </w:pPr>
      <w:r w:rsidRPr="00D531B3">
        <w:rPr>
          <w:rFonts w:ascii="Verdana" w:hAnsi="Verdana" w:cs="Arial"/>
          <w:szCs w:val="22"/>
        </w:rPr>
        <w:t>En caso de que no pudiere notificarse personalmente se fijará edicto en los términos de los artículos 127 y 225G del Código General Disciplinario.</w:t>
      </w:r>
    </w:p>
    <w:p w14:paraId="45582330" w14:textId="256222D1" w:rsidR="00D531B3" w:rsidRPr="00D531B3" w:rsidRDefault="00D531B3" w:rsidP="00D531B3">
      <w:pPr>
        <w:spacing w:line="276" w:lineRule="auto"/>
        <w:jc w:val="both"/>
        <w:rPr>
          <w:rFonts w:ascii="Verdana" w:hAnsi="Verdana" w:cs="Arial"/>
          <w:szCs w:val="22"/>
          <w:shd w:val="clear" w:color="auto" w:fill="FFFFFF"/>
        </w:rPr>
      </w:pPr>
      <w:r w:rsidRPr="00D531B3">
        <w:rPr>
          <w:rFonts w:ascii="Verdana" w:hAnsi="Verdana" w:cs="Arial"/>
          <w:bCs/>
          <w:szCs w:val="22"/>
          <w:highlight w:val="yellow"/>
        </w:rPr>
        <w:t xml:space="preserve">[Si es </w:t>
      </w:r>
      <w:proofErr w:type="spellStart"/>
      <w:r w:rsidRPr="00D531B3">
        <w:rPr>
          <w:rFonts w:ascii="Verdana" w:hAnsi="Verdana" w:cs="Arial"/>
          <w:bCs/>
          <w:szCs w:val="22"/>
          <w:highlight w:val="yellow"/>
        </w:rPr>
        <w:t>exoneratorio</w:t>
      </w:r>
      <w:proofErr w:type="spellEnd"/>
      <w:r w:rsidRPr="00D531B3">
        <w:rPr>
          <w:rFonts w:ascii="Verdana" w:hAnsi="Verdana" w:cs="Arial"/>
          <w:bCs/>
          <w:szCs w:val="22"/>
          <w:highlight w:val="yellow"/>
        </w:rPr>
        <w:t>]:</w:t>
      </w:r>
      <w:r w:rsidRPr="00D531B3">
        <w:rPr>
          <w:rFonts w:ascii="Verdana" w:hAnsi="Verdana" w:cs="Arial"/>
          <w:bCs/>
          <w:i/>
          <w:iCs/>
          <w:szCs w:val="22"/>
        </w:rPr>
        <w:t xml:space="preserve"> </w:t>
      </w:r>
      <w:r w:rsidRPr="00D531B3">
        <w:rPr>
          <w:rFonts w:ascii="Verdana" w:hAnsi="Verdana" w:cs="Arial"/>
          <w:b/>
          <w:szCs w:val="22"/>
        </w:rPr>
        <w:t xml:space="preserve">TERCERO. COMUNICAR </w:t>
      </w:r>
      <w:r w:rsidRPr="00D531B3">
        <w:rPr>
          <w:rFonts w:ascii="Verdana" w:hAnsi="Verdana" w:cs="Arial"/>
          <w:bCs/>
          <w:szCs w:val="22"/>
        </w:rPr>
        <w:t>e</w:t>
      </w:r>
      <w:r w:rsidRPr="00D531B3">
        <w:rPr>
          <w:rFonts w:ascii="Verdana" w:hAnsi="Verdana" w:cs="Arial"/>
          <w:szCs w:val="22"/>
          <w:shd w:val="clear" w:color="auto" w:fill="FFFFFF"/>
        </w:rPr>
        <w:t xml:space="preserve">l presente fallo absolutorio al quejoso [nombre] a la dirección que obra a folio ___, en los términos de los artículos 110 y 129 de la Ley 1952 de 2019, remitiendo copia de la presente providencia, haciéndole saber que contra la presente decisión procede el recurso de apelación de conformidad con lo señalado en el artículo 134 </w:t>
      </w:r>
      <w:proofErr w:type="spellStart"/>
      <w:r>
        <w:rPr>
          <w:rFonts w:ascii="Verdana" w:hAnsi="Verdana" w:cs="Arial"/>
          <w:szCs w:val="22"/>
          <w:shd w:val="clear" w:color="auto" w:fill="FFFFFF"/>
        </w:rPr>
        <w:t>i</w:t>
      </w:r>
      <w:r w:rsidRPr="00D531B3">
        <w:rPr>
          <w:rFonts w:ascii="Verdana" w:hAnsi="Verdana" w:cs="Arial"/>
          <w:szCs w:val="22"/>
          <w:shd w:val="clear" w:color="auto" w:fill="FFFFFF"/>
        </w:rPr>
        <w:t>b</w:t>
      </w:r>
      <w:r>
        <w:rPr>
          <w:rFonts w:ascii="Verdana" w:hAnsi="Verdana" w:cs="Arial"/>
          <w:szCs w:val="22"/>
          <w:shd w:val="clear" w:color="auto" w:fill="FFFFFF"/>
        </w:rPr>
        <w:t>íd</w:t>
      </w:r>
      <w:r w:rsidRPr="00D531B3">
        <w:rPr>
          <w:rFonts w:ascii="Verdana" w:hAnsi="Verdana" w:cs="Arial"/>
          <w:szCs w:val="22"/>
          <w:shd w:val="clear" w:color="auto" w:fill="FFFFFF"/>
        </w:rPr>
        <w:t>em</w:t>
      </w:r>
      <w:proofErr w:type="spellEnd"/>
      <w:r w:rsidRPr="00D531B3">
        <w:rPr>
          <w:rFonts w:ascii="Verdana" w:hAnsi="Verdana" w:cs="Arial"/>
          <w:szCs w:val="22"/>
          <w:shd w:val="clear" w:color="auto" w:fill="FFFFFF"/>
        </w:rPr>
        <w:t xml:space="preserve">. </w:t>
      </w:r>
    </w:p>
    <w:p w14:paraId="2F9411DB" w14:textId="3AFE6729" w:rsidR="00D531B3" w:rsidRPr="00D531B3" w:rsidRDefault="00D531B3" w:rsidP="00D531B3">
      <w:pPr>
        <w:spacing w:line="276" w:lineRule="auto"/>
        <w:jc w:val="both"/>
        <w:rPr>
          <w:rFonts w:ascii="Verdana" w:hAnsi="Verdana" w:cs="Arial"/>
          <w:szCs w:val="22"/>
          <w:shd w:val="clear" w:color="auto" w:fill="FFFFFF"/>
        </w:rPr>
      </w:pPr>
      <w:r w:rsidRPr="00D531B3">
        <w:rPr>
          <w:rFonts w:ascii="Verdana" w:hAnsi="Verdana" w:cs="Arial"/>
          <w:szCs w:val="22"/>
          <w:highlight w:val="yellow"/>
          <w:shd w:val="clear" w:color="auto" w:fill="FFFFFF"/>
        </w:rPr>
        <w:t>[En caso de no tener quejoso]</w:t>
      </w:r>
      <w:r w:rsidRPr="00D531B3">
        <w:rPr>
          <w:rFonts w:ascii="Verdana" w:hAnsi="Verdana" w:cs="Arial"/>
          <w:szCs w:val="22"/>
          <w:shd w:val="clear" w:color="auto" w:fill="FFFFFF"/>
        </w:rPr>
        <w:t xml:space="preserve"> </w:t>
      </w:r>
      <w:r w:rsidRPr="00D531B3">
        <w:rPr>
          <w:rFonts w:ascii="Verdana" w:hAnsi="Verdana" w:cs="Arial"/>
          <w:b/>
          <w:szCs w:val="22"/>
          <w:shd w:val="clear" w:color="auto" w:fill="FFFFFF"/>
        </w:rPr>
        <w:t>NO COMUNICAR</w:t>
      </w:r>
      <w:r w:rsidRPr="00D531B3">
        <w:rPr>
          <w:rFonts w:ascii="Verdana" w:hAnsi="Verdana" w:cs="Arial"/>
          <w:szCs w:val="22"/>
          <w:shd w:val="clear" w:color="auto" w:fill="FFFFFF"/>
        </w:rPr>
        <w:t xml:space="preserve"> esta providencia teniendo en cuenta que tuvo génesis en una queja (anónima o por informe de servidor público).</w:t>
      </w:r>
    </w:p>
    <w:p w14:paraId="2E1DB93D" w14:textId="3810254D" w:rsidR="00D531B3" w:rsidRPr="00D531B3" w:rsidRDefault="00D531B3" w:rsidP="00D531B3">
      <w:pPr>
        <w:widowControl w:val="0"/>
        <w:autoSpaceDE w:val="0"/>
        <w:autoSpaceDN w:val="0"/>
        <w:adjustRightInd w:val="0"/>
        <w:spacing w:line="276" w:lineRule="auto"/>
        <w:ind w:right="30"/>
        <w:jc w:val="both"/>
        <w:rPr>
          <w:rFonts w:ascii="Verdana" w:hAnsi="Verdana" w:cs="Arial"/>
          <w:szCs w:val="22"/>
        </w:rPr>
      </w:pPr>
      <w:r>
        <w:rPr>
          <w:rFonts w:ascii="Verdana" w:hAnsi="Verdana" w:cs="Arial"/>
          <w:b/>
          <w:szCs w:val="22"/>
        </w:rPr>
        <w:t>CUARTO</w:t>
      </w:r>
      <w:r>
        <w:rPr>
          <w:rFonts w:ascii="Verdana" w:hAnsi="Verdana" w:cs="Arial"/>
          <w:szCs w:val="22"/>
        </w:rPr>
        <w:t>:</w:t>
      </w:r>
      <w:r w:rsidRPr="00D531B3">
        <w:rPr>
          <w:rFonts w:ascii="Verdana" w:hAnsi="Verdana" w:cs="Arial"/>
          <w:szCs w:val="22"/>
        </w:rPr>
        <w:t xml:space="preserve"> </w:t>
      </w:r>
      <w:r w:rsidRPr="00D531B3">
        <w:rPr>
          <w:rFonts w:ascii="Verdana" w:hAnsi="Verdana" w:cs="Arial"/>
          <w:b/>
          <w:szCs w:val="22"/>
        </w:rPr>
        <w:t>ADELANTAR</w:t>
      </w:r>
      <w:r w:rsidRPr="00D531B3">
        <w:rPr>
          <w:rFonts w:ascii="Verdana" w:hAnsi="Verdana" w:cs="Arial"/>
          <w:szCs w:val="22"/>
        </w:rPr>
        <w:t xml:space="preserve"> los trámites que correspondan, para la ejecución y registro de la sanción, teniendo en cuenta lo señalado en los artículos 236, 237 y 238 de la Ley 1952 de 2019.</w:t>
      </w:r>
    </w:p>
    <w:p w14:paraId="63AB95CF" w14:textId="74A6137D" w:rsidR="000C6BCA" w:rsidRPr="00B452E2" w:rsidRDefault="00D531B3" w:rsidP="00B452E2">
      <w:pPr>
        <w:pStyle w:val="Textoindependiente"/>
        <w:spacing w:line="276" w:lineRule="auto"/>
        <w:rPr>
          <w:rFonts w:ascii="Verdana" w:hAnsi="Verdana" w:cs="Arial"/>
          <w:bCs/>
          <w:sz w:val="22"/>
          <w:szCs w:val="22"/>
          <w:lang w:val="es-CO"/>
        </w:rPr>
      </w:pPr>
      <w:r>
        <w:rPr>
          <w:rFonts w:ascii="Verdana" w:hAnsi="Verdana"/>
          <w:b/>
          <w:sz w:val="22"/>
          <w:lang w:val="es-CO" w:eastAsia="en-US"/>
        </w:rPr>
        <w:t>QUINTO</w:t>
      </w:r>
      <w:r w:rsidR="00B452E2" w:rsidRPr="00C468CC">
        <w:rPr>
          <w:rFonts w:ascii="Verdana" w:hAnsi="Verdana"/>
          <w:b/>
          <w:sz w:val="22"/>
          <w:lang w:val="es-CO" w:eastAsia="en-US"/>
        </w:rPr>
        <w:t>:</w:t>
      </w:r>
      <w:r w:rsidR="00B452E2" w:rsidRPr="00B452E2">
        <w:rPr>
          <w:rFonts w:ascii="Verdana" w:hAnsi="Verdana"/>
          <w:bCs/>
          <w:sz w:val="22"/>
          <w:lang w:val="es-CO" w:eastAsia="en-US"/>
        </w:rPr>
        <w:t xml:space="preserve"> Por secretar</w:t>
      </w:r>
      <w:r>
        <w:rPr>
          <w:rFonts w:ascii="Verdana" w:hAnsi="Verdana"/>
          <w:bCs/>
          <w:sz w:val="22"/>
          <w:lang w:val="es-CO" w:eastAsia="en-US"/>
        </w:rPr>
        <w:t>í</w:t>
      </w:r>
      <w:r w:rsidR="00B452E2" w:rsidRPr="00B452E2">
        <w:rPr>
          <w:rFonts w:ascii="Verdana" w:hAnsi="Verdana"/>
          <w:bCs/>
          <w:sz w:val="22"/>
          <w:lang w:val="es-CO" w:eastAsia="en-US"/>
        </w:rPr>
        <w:t xml:space="preserve">a del despacho realizar las comunicaciones, anotaciones de rigor y trámites necesarios para la ejecución de esta decisión.  </w:t>
      </w:r>
    </w:p>
    <w:p w14:paraId="6250B08D" w14:textId="77777777" w:rsidR="000C6BCA" w:rsidRPr="00D81DE9" w:rsidRDefault="000C6BCA" w:rsidP="00FF66FF">
      <w:pPr>
        <w:spacing w:line="276" w:lineRule="auto"/>
        <w:jc w:val="both"/>
        <w:rPr>
          <w:rFonts w:ascii="Verdana" w:hAnsi="Verdana" w:cs="Arial"/>
          <w:szCs w:val="22"/>
        </w:rPr>
      </w:pPr>
    </w:p>
    <w:p w14:paraId="7E1E545B" w14:textId="069F5FAE" w:rsidR="00FF66FF" w:rsidRPr="00D81DE9" w:rsidRDefault="00DE2930" w:rsidP="00FF66FF">
      <w:pPr>
        <w:spacing w:line="276" w:lineRule="auto"/>
        <w:jc w:val="center"/>
        <w:rPr>
          <w:rFonts w:ascii="Verdana" w:hAnsi="Verdana" w:cs="Arial"/>
          <w:spacing w:val="-3"/>
          <w:szCs w:val="22"/>
        </w:rPr>
      </w:pPr>
      <w:r>
        <w:rPr>
          <w:rFonts w:ascii="Verdana" w:hAnsi="Verdana" w:cs="Arial"/>
          <w:b/>
          <w:szCs w:val="22"/>
        </w:rPr>
        <w:t>NOTIFÍQUESE</w:t>
      </w:r>
      <w:r w:rsidR="00D531B3">
        <w:rPr>
          <w:rFonts w:ascii="Verdana" w:hAnsi="Verdana" w:cs="Arial"/>
          <w:b/>
          <w:szCs w:val="22"/>
        </w:rPr>
        <w:t>, COMUNÍQUESE</w:t>
      </w:r>
      <w:r w:rsidR="00863D57">
        <w:rPr>
          <w:rFonts w:ascii="Verdana" w:hAnsi="Verdana" w:cs="Arial"/>
          <w:b/>
          <w:szCs w:val="22"/>
        </w:rPr>
        <w:t xml:space="preserve"> Y</w:t>
      </w:r>
      <w:r w:rsidR="00FF66FF" w:rsidRPr="00D81DE9">
        <w:rPr>
          <w:rFonts w:ascii="Verdana" w:hAnsi="Verdana" w:cs="Arial"/>
          <w:b/>
          <w:szCs w:val="22"/>
        </w:rPr>
        <w:t xml:space="preserve"> CÚMPLASE</w:t>
      </w:r>
    </w:p>
    <w:p w14:paraId="6C971C2B" w14:textId="77777777" w:rsidR="00FF66FF" w:rsidRDefault="00FF66FF" w:rsidP="00FF66FF">
      <w:pPr>
        <w:pStyle w:val="Textoindependiente"/>
        <w:spacing w:line="276" w:lineRule="auto"/>
        <w:jc w:val="center"/>
        <w:rPr>
          <w:rFonts w:ascii="Verdana" w:hAnsi="Verdana" w:cs="Arial"/>
          <w:sz w:val="22"/>
          <w:szCs w:val="22"/>
        </w:rPr>
      </w:pPr>
    </w:p>
    <w:p w14:paraId="7C209A39" w14:textId="77777777" w:rsidR="001247CE" w:rsidRDefault="001247CE" w:rsidP="00FF66FF">
      <w:pPr>
        <w:pStyle w:val="Textoindependiente"/>
        <w:spacing w:line="276" w:lineRule="auto"/>
        <w:jc w:val="center"/>
        <w:rPr>
          <w:rFonts w:ascii="Verdana" w:hAnsi="Verdana" w:cs="Arial"/>
          <w:sz w:val="22"/>
          <w:szCs w:val="22"/>
        </w:rPr>
      </w:pPr>
    </w:p>
    <w:p w14:paraId="09C97F9C" w14:textId="77777777" w:rsidR="005F695F" w:rsidRPr="00D81DE9" w:rsidRDefault="005F695F" w:rsidP="00FF66FF">
      <w:pPr>
        <w:pStyle w:val="Textoindependiente"/>
        <w:spacing w:line="276" w:lineRule="auto"/>
        <w:jc w:val="center"/>
        <w:rPr>
          <w:rFonts w:ascii="Verdana" w:hAnsi="Verdana" w:cs="Arial"/>
          <w:sz w:val="22"/>
          <w:szCs w:val="22"/>
        </w:rPr>
      </w:pPr>
    </w:p>
    <w:p w14:paraId="123143BD" w14:textId="77777777" w:rsidR="00FE31A9" w:rsidRPr="00D81DE9" w:rsidRDefault="00FE31A9" w:rsidP="00FF66FF">
      <w:pPr>
        <w:pStyle w:val="Textoindependiente"/>
        <w:spacing w:line="276" w:lineRule="auto"/>
        <w:rPr>
          <w:rFonts w:ascii="Verdana" w:hAnsi="Verdana" w:cs="Arial"/>
          <w:sz w:val="22"/>
          <w:szCs w:val="22"/>
        </w:rPr>
      </w:pPr>
    </w:p>
    <w:p w14:paraId="6F1A2F87" w14:textId="77777777" w:rsidR="00E808EB" w:rsidRPr="00D077B8" w:rsidRDefault="00E808EB" w:rsidP="00E808EB">
      <w:pPr>
        <w:pStyle w:val="Textoindependiente"/>
        <w:jc w:val="center"/>
        <w:rPr>
          <w:rFonts w:ascii="Verdana" w:hAnsi="Verdana" w:cs="Arial"/>
          <w:b/>
          <w:color w:val="A6A6A6" w:themeColor="background1" w:themeShade="A6"/>
          <w:sz w:val="22"/>
          <w:szCs w:val="22"/>
        </w:rPr>
      </w:pPr>
      <w:r>
        <w:rPr>
          <w:rFonts w:ascii="Verdana" w:hAnsi="Verdana" w:cs="Arial"/>
          <w:b/>
          <w:color w:val="A6A6A6" w:themeColor="background1" w:themeShade="A6"/>
          <w:sz w:val="22"/>
          <w:szCs w:val="22"/>
        </w:rPr>
        <w:t>REGISTRAR EL NOMBRE Y APELLIDO DEL DIRECTOR (A) JURÍDICO</w:t>
      </w:r>
    </w:p>
    <w:p w14:paraId="35BF6558" w14:textId="77777777" w:rsidR="00D81DE9" w:rsidRDefault="001112D0" w:rsidP="001247CE">
      <w:pPr>
        <w:pStyle w:val="Textoindependiente"/>
        <w:spacing w:line="276" w:lineRule="auto"/>
        <w:jc w:val="center"/>
        <w:rPr>
          <w:rFonts w:ascii="Verdana" w:hAnsi="Verdana" w:cs="Arial"/>
          <w:sz w:val="22"/>
          <w:szCs w:val="22"/>
        </w:rPr>
      </w:pPr>
      <w:r w:rsidRPr="00D81DE9">
        <w:rPr>
          <w:rFonts w:ascii="Verdana" w:hAnsi="Verdana" w:cs="Arial"/>
          <w:sz w:val="22"/>
          <w:szCs w:val="22"/>
        </w:rPr>
        <w:t>Director Jurídic</w:t>
      </w:r>
      <w:r w:rsidR="00863D57">
        <w:rPr>
          <w:rFonts w:ascii="Verdana" w:hAnsi="Verdana" w:cs="Arial"/>
          <w:sz w:val="22"/>
          <w:szCs w:val="22"/>
        </w:rPr>
        <w:t>o</w:t>
      </w:r>
    </w:p>
    <w:p w14:paraId="0A9FA169" w14:textId="77777777" w:rsidR="005F695F" w:rsidRPr="00D81DE9" w:rsidRDefault="005F695F" w:rsidP="001247CE">
      <w:pPr>
        <w:pStyle w:val="Textoindependiente"/>
        <w:spacing w:line="276" w:lineRule="auto"/>
        <w:jc w:val="center"/>
        <w:rPr>
          <w:rFonts w:ascii="Verdana" w:hAnsi="Verdana" w:cs="Arial"/>
          <w:sz w:val="22"/>
          <w:szCs w:val="22"/>
        </w:rPr>
      </w:pPr>
    </w:p>
    <w:p w14:paraId="28FFF4B7" w14:textId="46530DAE" w:rsidR="00FF66FF" w:rsidRPr="00FE31A9" w:rsidRDefault="00FF66FF" w:rsidP="001112D0">
      <w:pPr>
        <w:pStyle w:val="Sinespaciado"/>
        <w:rPr>
          <w:rFonts w:ascii="Verdana" w:hAnsi="Verdana"/>
          <w:sz w:val="14"/>
          <w:szCs w:val="22"/>
          <w:lang w:eastAsia="es-CO"/>
        </w:rPr>
      </w:pPr>
      <w:r w:rsidRPr="00FE31A9">
        <w:rPr>
          <w:rFonts w:ascii="Verdana" w:hAnsi="Verdana"/>
          <w:sz w:val="14"/>
          <w:szCs w:val="22"/>
          <w:lang w:eastAsia="es-CO"/>
        </w:rPr>
        <w:t>Proyectó</w:t>
      </w:r>
      <w:r w:rsidR="00D81DE9" w:rsidRPr="00FE31A9">
        <w:rPr>
          <w:rFonts w:ascii="Verdana" w:hAnsi="Verdana"/>
          <w:sz w:val="14"/>
          <w:szCs w:val="22"/>
          <w:lang w:eastAsia="es-CO"/>
        </w:rPr>
        <w:t xml:space="preserve">: </w:t>
      </w:r>
      <w:r w:rsidR="00E808EB">
        <w:rPr>
          <w:rFonts w:ascii="Verdana" w:hAnsi="Verdana"/>
          <w:sz w:val="14"/>
          <w:szCs w:val="22"/>
          <w:lang w:eastAsia="es-CO"/>
        </w:rPr>
        <w:t>XXXXXXXXXXXXXXXX</w:t>
      </w:r>
      <w:r w:rsidR="001112D0" w:rsidRPr="00FE31A9">
        <w:rPr>
          <w:rFonts w:ascii="Verdana" w:hAnsi="Verdana"/>
          <w:sz w:val="14"/>
          <w:szCs w:val="22"/>
          <w:lang w:eastAsia="es-CO"/>
        </w:rPr>
        <w:t>– Abogado Dirección Jurídica</w:t>
      </w:r>
    </w:p>
    <w:p w14:paraId="7E5BD376" w14:textId="7B409BB5" w:rsidR="00E808EB" w:rsidRDefault="00FF66FF" w:rsidP="001112D0">
      <w:pPr>
        <w:pStyle w:val="Sinespaciado"/>
        <w:rPr>
          <w:rFonts w:ascii="Verdana" w:hAnsi="Verdana"/>
          <w:sz w:val="14"/>
          <w:szCs w:val="22"/>
          <w:lang w:eastAsia="es-CO"/>
        </w:rPr>
      </w:pPr>
      <w:r w:rsidRPr="00FE31A9">
        <w:rPr>
          <w:rFonts w:ascii="Verdana" w:hAnsi="Verdana"/>
          <w:sz w:val="14"/>
          <w:szCs w:val="22"/>
          <w:lang w:eastAsia="es-CO"/>
        </w:rPr>
        <w:t>Revisó</w:t>
      </w:r>
      <w:r w:rsidR="00D81DE9" w:rsidRPr="00FE31A9">
        <w:rPr>
          <w:rFonts w:ascii="Verdana" w:hAnsi="Verdana"/>
          <w:sz w:val="14"/>
          <w:szCs w:val="22"/>
          <w:lang w:eastAsia="es-CO"/>
        </w:rPr>
        <w:t xml:space="preserve">: </w:t>
      </w:r>
    </w:p>
    <w:p w14:paraId="71BE65F2" w14:textId="77777777" w:rsidR="00E808EB" w:rsidRPr="00E808EB" w:rsidRDefault="00E808EB" w:rsidP="00E808EB">
      <w:pPr>
        <w:rPr>
          <w:lang w:eastAsia="es-CO"/>
        </w:rPr>
      </w:pPr>
    </w:p>
    <w:p w14:paraId="032393FF" w14:textId="77777777" w:rsidR="00E808EB" w:rsidRPr="00E808EB" w:rsidRDefault="00E808EB" w:rsidP="00E808EB">
      <w:pPr>
        <w:rPr>
          <w:lang w:eastAsia="es-CO"/>
        </w:rPr>
      </w:pPr>
    </w:p>
    <w:p w14:paraId="71B6433C" w14:textId="77777777" w:rsidR="00E808EB" w:rsidRPr="00E808EB" w:rsidRDefault="00E808EB" w:rsidP="00E808EB">
      <w:pPr>
        <w:rPr>
          <w:lang w:eastAsia="es-CO"/>
        </w:rPr>
      </w:pPr>
    </w:p>
    <w:p w14:paraId="78A2643D" w14:textId="783E44CD" w:rsidR="00E808EB" w:rsidRDefault="00E808EB" w:rsidP="00E808EB">
      <w:pPr>
        <w:rPr>
          <w:lang w:eastAsia="es-CO"/>
        </w:rPr>
      </w:pPr>
    </w:p>
    <w:p w14:paraId="07E272AC" w14:textId="1555F040" w:rsidR="00FF66FF" w:rsidRPr="00E808EB" w:rsidRDefault="00E808EB" w:rsidP="00E808EB">
      <w:pPr>
        <w:tabs>
          <w:tab w:val="left" w:pos="3210"/>
        </w:tabs>
        <w:rPr>
          <w:lang w:eastAsia="es-CO"/>
        </w:rPr>
      </w:pPr>
      <w:r>
        <w:rPr>
          <w:lang w:eastAsia="es-CO"/>
        </w:rPr>
        <w:tab/>
      </w:r>
    </w:p>
    <w:sectPr w:rsidR="00FF66FF" w:rsidRPr="00E808EB" w:rsidSect="00D20639">
      <w:headerReference w:type="default" r:id="rId8"/>
      <w:footerReference w:type="default" r:id="rId9"/>
      <w:headerReference w:type="first" r:id="rId10"/>
      <w:footerReference w:type="first" r:id="rId11"/>
      <w:pgSz w:w="12240" w:h="18720" w:code="14"/>
      <w:pgMar w:top="2127" w:right="1701" w:bottom="1417"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EF28F" w14:textId="77777777" w:rsidR="008B490A" w:rsidRDefault="008B490A">
      <w:pPr>
        <w:spacing w:after="0" w:line="240" w:lineRule="auto"/>
      </w:pPr>
      <w:r>
        <w:separator/>
      </w:r>
    </w:p>
  </w:endnote>
  <w:endnote w:type="continuationSeparator" w:id="0">
    <w:p w14:paraId="535A7417" w14:textId="77777777" w:rsidR="008B490A" w:rsidRDefault="008B4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B4A34" w14:textId="77777777" w:rsidR="00D521C9" w:rsidRDefault="00D521C9">
    <w:pPr>
      <w:pStyle w:val="Piedepgina"/>
      <w:jc w:val="right"/>
    </w:pPr>
    <w:r>
      <w:rPr>
        <w:noProof/>
        <w:lang w:eastAsia="es-CO"/>
      </w:rPr>
      <mc:AlternateContent>
        <mc:Choice Requires="wps">
          <w:drawing>
            <wp:anchor distT="0" distB="0" distL="114300" distR="114300" simplePos="0" relativeHeight="251659264" behindDoc="0" locked="0" layoutInCell="1" allowOverlap="1" wp14:anchorId="49C04249" wp14:editId="6FBBCD92">
              <wp:simplePos x="0" y="0"/>
              <wp:positionH relativeFrom="margin">
                <wp:align>center</wp:align>
              </wp:positionH>
              <wp:positionV relativeFrom="paragraph">
                <wp:posOffset>-235585</wp:posOffset>
              </wp:positionV>
              <wp:extent cx="6029325" cy="955675"/>
              <wp:effectExtent l="0" t="0" r="0" b="0"/>
              <wp:wrapNone/>
              <wp:docPr id="2" name="_x0000_s00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029325" cy="955675"/>
                      </a:xfrm>
                      <a:prstGeom prst="rect">
                        <a:avLst/>
                      </a:prstGeom>
                      <a:noFill/>
                      <a:ln>
                        <a:noFill/>
                      </a:ln>
                    </wps:spPr>
                    <wps:txbx>
                      <w:txbxContent>
                        <w:p w14:paraId="63ABC6F0" w14:textId="77777777" w:rsidR="00D521C9" w:rsidRPr="0058103C" w:rsidRDefault="00D521C9">
                          <w:pPr>
                            <w:spacing w:after="0" w:line="276" w:lineRule="auto"/>
                            <w:jc w:val="both"/>
                            <w:rPr>
                              <w:rFonts w:ascii="Verdana" w:hAnsi="Verdana"/>
                              <w:sz w:val="18"/>
                            </w:rPr>
                          </w:pPr>
                          <w:r w:rsidRPr="0058103C">
                            <w:rPr>
                              <w:rFonts w:ascii="Verdana" w:hAnsi="Verdana"/>
                              <w:sz w:val="18"/>
                            </w:rPr>
                            <w:t>________________________________________________________________________</w:t>
                          </w:r>
                        </w:p>
                        <w:p w14:paraId="4FFBD820" w14:textId="77777777" w:rsidR="00D521C9" w:rsidRPr="0058103C" w:rsidRDefault="00D521C9">
                          <w:pPr>
                            <w:spacing w:after="0" w:line="276" w:lineRule="auto"/>
                            <w:jc w:val="both"/>
                            <w:rPr>
                              <w:rFonts w:ascii="Helvetica Light" w:hAnsi="Helvetica Light"/>
                              <w:b/>
                              <w:sz w:val="16"/>
                            </w:rPr>
                          </w:pPr>
                          <w:r w:rsidRPr="0058103C">
                            <w:rPr>
                              <w:rFonts w:ascii="Helvetica" w:hAnsi="Helvetica"/>
                              <w:b/>
                              <w:sz w:val="16"/>
                            </w:rPr>
                            <w:t>Ministerio del Interior – Sede Correspondenci</w:t>
                          </w:r>
                          <w:r w:rsidRPr="0058103C">
                            <w:rPr>
                              <w:rFonts w:ascii="Helvetica Light" w:hAnsi="Helvetica Light"/>
                              <w:b/>
                              <w:sz w:val="16"/>
                            </w:rPr>
                            <w:t>a</w:t>
                          </w:r>
                        </w:p>
                        <w:p w14:paraId="0B9F35E5" w14:textId="2D3DFE8A"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Edificio Camargo, calle 12B N° 8-46, Bogotá D.C., Colombia</w:t>
                          </w:r>
                          <w:r w:rsidR="00E808EB">
                            <w:rPr>
                              <w:rFonts w:ascii="Helvetica Light" w:hAnsi="Helvetica Light"/>
                              <w:sz w:val="16"/>
                            </w:rPr>
                            <w:t xml:space="preserve">                                                                                            </w:t>
                          </w:r>
                        </w:p>
                        <w:p w14:paraId="5861ABA9" w14:textId="31AAD43A" w:rsidR="00E808EB" w:rsidRDefault="00D521C9" w:rsidP="00E808EB">
                          <w:pPr>
                            <w:pStyle w:val="Piedepgina"/>
                            <w:rPr>
                              <w:rFonts w:ascii="Arial" w:hAnsi="Arial" w:cs="Arial"/>
                              <w:sz w:val="18"/>
                            </w:rPr>
                          </w:pPr>
                          <w:r w:rsidRPr="0058103C">
                            <w:rPr>
                              <w:rFonts w:ascii="Helvetica Light" w:hAnsi="Helvetica Light"/>
                              <w:sz w:val="16"/>
                            </w:rPr>
                            <w:t>Conmutador: (+57) 601 242 7400 - Línea Gratuita: (+57) 01 8000 91 04 03</w:t>
                          </w:r>
                          <w:r w:rsidR="00E808EB">
                            <w:rPr>
                              <w:rFonts w:ascii="Helvetica Light" w:hAnsi="Helvetica Light"/>
                              <w:sz w:val="16"/>
                            </w:rPr>
                            <w:t xml:space="preserve">                                                         </w:t>
                          </w:r>
                          <w:r w:rsidR="00E808EB">
                            <w:rPr>
                              <w:rFonts w:ascii="Arial" w:hAnsi="Arial" w:cs="Arial"/>
                              <w:sz w:val="18"/>
                            </w:rPr>
                            <w:t xml:space="preserve">Vr. 01; </w:t>
                          </w:r>
                          <w:r w:rsidR="0083434E">
                            <w:rPr>
                              <w:rFonts w:ascii="Arial" w:hAnsi="Arial" w:cs="Arial"/>
                              <w:sz w:val="18"/>
                            </w:rPr>
                            <w:t>03</w:t>
                          </w:r>
                          <w:r w:rsidR="00E808EB">
                            <w:rPr>
                              <w:rFonts w:ascii="Arial" w:hAnsi="Arial" w:cs="Arial"/>
                              <w:sz w:val="18"/>
                            </w:rPr>
                            <w:t>/0</w:t>
                          </w:r>
                          <w:r w:rsidR="0083434E">
                            <w:rPr>
                              <w:rFonts w:ascii="Arial" w:hAnsi="Arial" w:cs="Arial"/>
                              <w:sz w:val="18"/>
                            </w:rPr>
                            <w:t>3</w:t>
                          </w:r>
                          <w:r w:rsidR="00E808EB">
                            <w:rPr>
                              <w:rFonts w:ascii="Arial" w:hAnsi="Arial" w:cs="Arial"/>
                              <w:sz w:val="18"/>
                            </w:rPr>
                            <w:t>/2026</w:t>
                          </w:r>
                        </w:p>
                        <w:p w14:paraId="2AF762AA" w14:textId="77777777" w:rsidR="00D521C9" w:rsidRPr="0058103C" w:rsidRDefault="008B490A">
                          <w:pPr>
                            <w:spacing w:after="0" w:line="276" w:lineRule="auto"/>
                            <w:jc w:val="both"/>
                            <w:rPr>
                              <w:rFonts w:ascii="Helvetica Light" w:hAnsi="Helvetica Light"/>
                              <w:sz w:val="16"/>
                            </w:rPr>
                          </w:pPr>
                          <w:hyperlink r:id="rId1" w:history="1">
                            <w:r w:rsidR="00D521C9" w:rsidRPr="0058103C">
                              <w:rPr>
                                <w:rFonts w:ascii="Helvetica Light" w:hAnsi="Helvetica Light"/>
                                <w:sz w:val="16"/>
                              </w:rPr>
                              <w:t>servicioalciudadano@mininterior.gov.co</w:t>
                            </w:r>
                          </w:hyperlink>
                        </w:p>
                        <w:p w14:paraId="6F90E919"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www.mininterior.gov.co</w:t>
                          </w:r>
                        </w:p>
                        <w:p w14:paraId="254B6004" w14:textId="77777777" w:rsidR="00D521C9" w:rsidRPr="0058103C" w:rsidRDefault="00D521C9">
                          <w:pPr>
                            <w:spacing w:after="0" w:line="276" w:lineRule="auto"/>
                            <w:jc w:val="both"/>
                            <w:rPr>
                              <w:rFonts w:ascii="Verdana" w:hAnsi="Verdana"/>
                              <w:sz w:val="16"/>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9C04249" id="_x0000_s0010" o:spid="_x0000_s1026" style="position:absolute;left:0;text-align:left;margin-left:0;margin-top:-18.55pt;width:474.75pt;height:7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" filled="f" stroked="f">
              <o:lock v:ext="edit" aspectratio="t"/>
              <v:textbox>
                <w:txbxContent>
                  <w:p w14:paraId="63ABC6F0" w14:textId="77777777" w:rsidR="00D521C9" w:rsidRPr="0058103C" w:rsidRDefault="00D521C9">
                    <w:pPr>
                      <w:spacing w:after="0" w:line="276" w:lineRule="auto"/>
                      <w:jc w:val="both"/>
                      <w:rPr>
                        <w:rFonts w:ascii="Verdana" w:hAnsi="Verdana"/>
                        <w:sz w:val="18"/>
                      </w:rPr>
                    </w:pPr>
                    <w:r w:rsidRPr="0058103C">
                      <w:rPr>
                        <w:rFonts w:ascii="Verdana" w:hAnsi="Verdana"/>
                        <w:sz w:val="18"/>
                      </w:rPr>
                      <w:t>________________________________________________________________________</w:t>
                    </w:r>
                  </w:p>
                  <w:p w14:paraId="4FFBD820" w14:textId="77777777" w:rsidR="00D521C9" w:rsidRPr="0058103C" w:rsidRDefault="00D521C9">
                    <w:pPr>
                      <w:spacing w:after="0" w:line="276" w:lineRule="auto"/>
                      <w:jc w:val="both"/>
                      <w:rPr>
                        <w:rFonts w:ascii="Helvetica Light" w:hAnsi="Helvetica Light"/>
                        <w:b/>
                        <w:sz w:val="16"/>
                      </w:rPr>
                    </w:pPr>
                    <w:r w:rsidRPr="0058103C">
                      <w:rPr>
                        <w:rFonts w:ascii="Helvetica" w:hAnsi="Helvetica"/>
                        <w:b/>
                        <w:sz w:val="16"/>
                      </w:rPr>
                      <w:t>Ministerio del Interior – Sede Correspondenci</w:t>
                    </w:r>
                    <w:r w:rsidRPr="0058103C">
                      <w:rPr>
                        <w:rFonts w:ascii="Helvetica Light" w:hAnsi="Helvetica Light"/>
                        <w:b/>
                        <w:sz w:val="16"/>
                      </w:rPr>
                      <w:t>a</w:t>
                    </w:r>
                  </w:p>
                  <w:p w14:paraId="0B9F35E5" w14:textId="2D3DFE8A"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Edificio Camargo, calle 12B N° 8-46, Bogotá D.C., Colombia</w:t>
                    </w:r>
                    <w:r w:rsidR="00E808EB">
                      <w:rPr>
                        <w:rFonts w:ascii="Helvetica Light" w:hAnsi="Helvetica Light"/>
                        <w:sz w:val="16"/>
                      </w:rPr>
                      <w:t xml:space="preserve">                                                                                            </w:t>
                    </w:r>
                  </w:p>
                  <w:p w14:paraId="5861ABA9" w14:textId="31AAD43A" w:rsidR="00E808EB" w:rsidRDefault="00D521C9" w:rsidP="00E808EB">
                    <w:pPr>
                      <w:pStyle w:val="Piedepgina"/>
                      <w:rPr>
                        <w:rFonts w:ascii="Arial" w:hAnsi="Arial" w:cs="Arial"/>
                        <w:sz w:val="18"/>
                      </w:rPr>
                    </w:pPr>
                    <w:r w:rsidRPr="0058103C">
                      <w:rPr>
                        <w:rFonts w:ascii="Helvetica Light" w:hAnsi="Helvetica Light"/>
                        <w:sz w:val="16"/>
                      </w:rPr>
                      <w:t>Conmutador: (+57) 601 242 7400 - Línea Gratuita: (+57) 01 8000 91 04 03</w:t>
                    </w:r>
                    <w:r w:rsidR="00E808EB">
                      <w:rPr>
                        <w:rFonts w:ascii="Helvetica Light" w:hAnsi="Helvetica Light"/>
                        <w:sz w:val="16"/>
                      </w:rPr>
                      <w:t xml:space="preserve">                                                         </w:t>
                    </w:r>
                    <w:r w:rsidR="00E808EB">
                      <w:rPr>
                        <w:rFonts w:ascii="Arial" w:hAnsi="Arial" w:cs="Arial"/>
                        <w:sz w:val="18"/>
                      </w:rPr>
                      <w:t xml:space="preserve">Vr. 01; </w:t>
                    </w:r>
                    <w:r w:rsidR="0083434E">
                      <w:rPr>
                        <w:rFonts w:ascii="Arial" w:hAnsi="Arial" w:cs="Arial"/>
                        <w:sz w:val="18"/>
                      </w:rPr>
                      <w:t>03</w:t>
                    </w:r>
                    <w:r w:rsidR="00E808EB">
                      <w:rPr>
                        <w:rFonts w:ascii="Arial" w:hAnsi="Arial" w:cs="Arial"/>
                        <w:sz w:val="18"/>
                      </w:rPr>
                      <w:t>/0</w:t>
                    </w:r>
                    <w:r w:rsidR="0083434E">
                      <w:rPr>
                        <w:rFonts w:ascii="Arial" w:hAnsi="Arial" w:cs="Arial"/>
                        <w:sz w:val="18"/>
                      </w:rPr>
                      <w:t>3</w:t>
                    </w:r>
                    <w:r w:rsidR="00E808EB">
                      <w:rPr>
                        <w:rFonts w:ascii="Arial" w:hAnsi="Arial" w:cs="Arial"/>
                        <w:sz w:val="18"/>
                      </w:rPr>
                      <w:t>/2026</w:t>
                    </w:r>
                  </w:p>
                  <w:p w14:paraId="2AF762AA" w14:textId="77777777" w:rsidR="00D521C9" w:rsidRPr="0058103C" w:rsidRDefault="008B490A">
                    <w:pPr>
                      <w:spacing w:after="0" w:line="276" w:lineRule="auto"/>
                      <w:jc w:val="both"/>
                      <w:rPr>
                        <w:rFonts w:ascii="Helvetica Light" w:hAnsi="Helvetica Light"/>
                        <w:sz w:val="16"/>
                      </w:rPr>
                    </w:pPr>
                    <w:hyperlink r:id="rId2" w:history="1">
                      <w:r w:rsidR="00D521C9" w:rsidRPr="0058103C">
                        <w:rPr>
                          <w:rFonts w:ascii="Helvetica Light" w:hAnsi="Helvetica Light"/>
                          <w:sz w:val="16"/>
                        </w:rPr>
                        <w:t>servicioalciudadano@mininterior.gov.co</w:t>
                      </w:r>
                    </w:hyperlink>
                  </w:p>
                  <w:p w14:paraId="6F90E919"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www.mininterior.gov.co</w:t>
                    </w:r>
                  </w:p>
                  <w:p w14:paraId="254B6004" w14:textId="77777777" w:rsidR="00D521C9" w:rsidRPr="0058103C" w:rsidRDefault="00D521C9">
                    <w:pPr>
                      <w:spacing w:after="0" w:line="276" w:lineRule="auto"/>
                      <w:jc w:val="both"/>
                      <w:rPr>
                        <w:rFonts w:ascii="Verdana" w:hAnsi="Verdana"/>
                        <w:sz w:val="16"/>
                      </w:rPr>
                    </w:pPr>
                  </w:p>
                </w:txbxContent>
              </v:textbox>
              <w10:wrap anchorx="margin"/>
            </v:rect>
          </w:pict>
        </mc:Fallback>
      </mc:AlternateContent>
    </w:r>
    <w:r>
      <w:rPr>
        <w:lang w:val="es-ES"/>
      </w:rPr>
      <w:t xml:space="preserve">Página | </w:t>
    </w:r>
    <w:r>
      <w:fldChar w:fldCharType="begin"/>
    </w:r>
    <w:r>
      <w:instrText>PAGE   \* MERGEFORMAT</w:instrText>
    </w:r>
    <w:r>
      <w:fldChar w:fldCharType="separate"/>
    </w:r>
    <w:r w:rsidR="00863D57" w:rsidRPr="00863D57">
      <w:rPr>
        <w:noProof/>
        <w:lang w:val="es-ES"/>
      </w:rPr>
      <w:t>12</w:t>
    </w:r>
    <w:r>
      <w:fldChar w:fldCharType="end"/>
    </w:r>
    <w:r>
      <w:rPr>
        <w:lang w:val="es-ES"/>
      </w:rPr>
      <w:t xml:space="preserve"> </w:t>
    </w:r>
  </w:p>
  <w:p w14:paraId="40FA91F8" w14:textId="77777777" w:rsidR="00D521C9" w:rsidRDefault="00D521C9">
    <w:pPr>
      <w:spacing w:after="0" w:line="276" w:lineRule="auto"/>
      <w:jc w:val="both"/>
      <w:rPr>
        <w:rFonts w:ascii="Helvetica" w:hAnsi="Helveti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F09E" w14:textId="16DFBBEC" w:rsidR="00E808EB" w:rsidRDefault="00E808EB" w:rsidP="00E808EB">
    <w:pPr>
      <w:pStyle w:val="Piedepgina"/>
      <w:jc w:val="right"/>
      <w:rPr>
        <w:rFonts w:ascii="Arial" w:hAnsi="Arial" w:cs="Arial"/>
        <w:sz w:val="18"/>
      </w:rPr>
    </w:pPr>
    <w:bookmarkStart w:id="1" w:name="_Hlk112750262"/>
    <w:bookmarkStart w:id="2" w:name="_Hlk222725628"/>
    <w:r>
      <w:rPr>
        <w:rFonts w:ascii="Arial" w:hAnsi="Arial" w:cs="Arial"/>
        <w:sz w:val="18"/>
      </w:rPr>
      <w:t xml:space="preserve">Vr. 01; </w:t>
    </w:r>
    <w:r w:rsidR="0083434E">
      <w:rPr>
        <w:rFonts w:ascii="Arial" w:hAnsi="Arial" w:cs="Arial"/>
        <w:sz w:val="18"/>
      </w:rPr>
      <w:t>03</w:t>
    </w:r>
    <w:r>
      <w:rPr>
        <w:rFonts w:ascii="Arial" w:hAnsi="Arial" w:cs="Arial"/>
        <w:sz w:val="18"/>
      </w:rPr>
      <w:t>/0</w:t>
    </w:r>
    <w:r w:rsidR="0083434E">
      <w:rPr>
        <w:rFonts w:ascii="Arial" w:hAnsi="Arial" w:cs="Arial"/>
        <w:sz w:val="18"/>
      </w:rPr>
      <w:t>3</w:t>
    </w:r>
    <w:r>
      <w:rPr>
        <w:rFonts w:ascii="Arial" w:hAnsi="Arial" w:cs="Arial"/>
        <w:sz w:val="18"/>
      </w:rPr>
      <w:t>/</w:t>
    </w:r>
    <w:bookmarkEnd w:id="1"/>
    <w:r>
      <w:rPr>
        <w:rFonts w:ascii="Arial" w:hAnsi="Arial" w:cs="Arial"/>
        <w:sz w:val="18"/>
      </w:rPr>
      <w:t>2026</w:t>
    </w:r>
  </w:p>
  <w:bookmarkEnd w:id="2"/>
  <w:p w14:paraId="4C870013" w14:textId="77777777" w:rsidR="00E808EB" w:rsidRDefault="00E808EB" w:rsidP="00E808E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4DE48" w14:textId="77777777" w:rsidR="008B490A" w:rsidRDefault="008B490A">
      <w:pPr>
        <w:spacing w:after="0" w:line="240" w:lineRule="auto"/>
      </w:pPr>
      <w:r>
        <w:separator/>
      </w:r>
    </w:p>
  </w:footnote>
  <w:footnote w:type="continuationSeparator" w:id="0">
    <w:p w14:paraId="6A5B8508" w14:textId="77777777" w:rsidR="008B490A" w:rsidRDefault="008B4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37C8" w14:textId="77777777" w:rsidR="00D521C9" w:rsidRPr="00612872" w:rsidRDefault="00D521C9" w:rsidP="00612872">
    <w:pPr>
      <w:pStyle w:val="Encabezado"/>
      <w:jc w:val="both"/>
      <w:rPr>
        <w:rFonts w:ascii="Verdana" w:hAnsi="Verdana"/>
        <w:sz w:val="20"/>
      </w:rPr>
    </w:pPr>
    <w:r w:rsidRPr="00612872">
      <w:rPr>
        <w:rFonts w:ascii="Verdana" w:hAnsi="Verdana"/>
        <w:noProof/>
        <w:sz w:val="20"/>
        <w:lang w:eastAsia="es-CO"/>
      </w:rPr>
      <w:drawing>
        <wp:anchor distT="0" distB="0" distL="114300" distR="114300" simplePos="0" relativeHeight="251658240" behindDoc="1" locked="0" layoutInCell="1" allowOverlap="1" wp14:anchorId="7A413817" wp14:editId="3311B7AD">
          <wp:simplePos x="0" y="0"/>
          <wp:positionH relativeFrom="margin">
            <wp:align>left</wp:align>
          </wp:positionH>
          <wp:positionV relativeFrom="paragraph">
            <wp:posOffset>-67310</wp:posOffset>
          </wp:positionV>
          <wp:extent cx="1234440" cy="1057910"/>
          <wp:effectExtent l="0" t="0" r="0" b="0"/>
          <wp:wrapNone/>
          <wp:docPr id="1" name="_x0000_s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234440" cy="1057910"/>
                  </a:xfrm>
                  <a:prstGeom prst="rect">
                    <a:avLst/>
                  </a:prstGeom>
                </pic:spPr>
              </pic:pic>
            </a:graphicData>
          </a:graphic>
          <wp14:sizeRelH relativeFrom="margin">
            <wp14:pctWidth>0</wp14:pctWidth>
          </wp14:sizeRelH>
          <wp14:sizeRelV relativeFrom="margin">
            <wp14:pctHeight>0</wp14:pctHeight>
          </wp14:sizeRelV>
        </wp:anchor>
      </w:drawing>
    </w:r>
  </w:p>
  <w:p w14:paraId="7F37A8ED" w14:textId="77777777" w:rsidR="00D521C9" w:rsidRPr="00612872" w:rsidRDefault="00D521C9" w:rsidP="00612872">
    <w:pPr>
      <w:pStyle w:val="Encabezado"/>
      <w:jc w:val="both"/>
      <w:rPr>
        <w:rFonts w:ascii="Verdana" w:hAnsi="Verdana"/>
        <w:sz w:val="20"/>
      </w:rPr>
    </w:pPr>
  </w:p>
  <w:p w14:paraId="155891EC" w14:textId="77777777" w:rsidR="00D521C9" w:rsidRPr="00612872" w:rsidRDefault="00D521C9" w:rsidP="00612872">
    <w:pPr>
      <w:pStyle w:val="Encabezado"/>
      <w:jc w:val="both"/>
      <w:rPr>
        <w:rFonts w:ascii="Verdana" w:hAnsi="Verdana"/>
        <w:sz w:val="20"/>
      </w:rPr>
    </w:pPr>
  </w:p>
  <w:p w14:paraId="01E2CDF3" w14:textId="77777777" w:rsidR="00D521C9" w:rsidRPr="00612872" w:rsidRDefault="00D521C9" w:rsidP="00612872">
    <w:pPr>
      <w:pStyle w:val="Encabezado"/>
      <w:jc w:val="both"/>
      <w:rPr>
        <w:rFonts w:ascii="Verdana" w:hAnsi="Verdana"/>
        <w:sz w:val="20"/>
      </w:rPr>
    </w:pPr>
  </w:p>
  <w:p w14:paraId="75039421" w14:textId="77777777" w:rsidR="00D521C9" w:rsidRPr="00612872" w:rsidRDefault="00D521C9" w:rsidP="00612872">
    <w:pPr>
      <w:pStyle w:val="Encabezado"/>
      <w:jc w:val="both"/>
      <w:rPr>
        <w:rFonts w:ascii="Verdana" w:hAnsi="Verdana"/>
        <w:sz w:val="20"/>
      </w:rPr>
    </w:pPr>
  </w:p>
  <w:p w14:paraId="2556A051" w14:textId="77777777" w:rsidR="00D521C9" w:rsidRPr="00612872" w:rsidRDefault="00D521C9" w:rsidP="00612872">
    <w:pPr>
      <w:pStyle w:val="Encabezado"/>
      <w:jc w:val="both"/>
      <w:rPr>
        <w:rFonts w:ascii="Verdana" w:hAnsi="Verdana"/>
        <w:sz w:val="20"/>
      </w:rPr>
    </w:pPr>
  </w:p>
  <w:p w14:paraId="4A1C7692" w14:textId="77777777" w:rsidR="00D521C9" w:rsidRPr="005F695F" w:rsidRDefault="00D521C9" w:rsidP="005F695F">
    <w:pPr>
      <w:pStyle w:val="Encabezado"/>
      <w:contextualSpacing/>
      <w:jc w:val="both"/>
      <w:rPr>
        <w:rFonts w:ascii="Verdana" w:hAnsi="Verdana" w:cs="Arial"/>
        <w:bCs/>
        <w:i/>
        <w:color w:val="000000"/>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704D" w14:textId="77777777" w:rsidR="00D521C9" w:rsidRDefault="00D521C9">
    <w:pPr>
      <w:pStyle w:val="Encabezado"/>
    </w:pPr>
    <w:r w:rsidRPr="00612872">
      <w:rPr>
        <w:rFonts w:ascii="Verdana" w:hAnsi="Verdana"/>
        <w:noProof/>
        <w:sz w:val="20"/>
        <w:lang w:eastAsia="es-CO"/>
      </w:rPr>
      <w:drawing>
        <wp:anchor distT="0" distB="0" distL="114300" distR="114300" simplePos="0" relativeHeight="251661312" behindDoc="1" locked="0" layoutInCell="1" allowOverlap="1" wp14:anchorId="12CA5F31" wp14:editId="78B285BB">
          <wp:simplePos x="0" y="0"/>
          <wp:positionH relativeFrom="margin">
            <wp:posOffset>0</wp:posOffset>
          </wp:positionH>
          <wp:positionV relativeFrom="paragraph">
            <wp:posOffset>-635</wp:posOffset>
          </wp:positionV>
          <wp:extent cx="1234440" cy="1057910"/>
          <wp:effectExtent l="0" t="0" r="0" b="0"/>
          <wp:wrapNone/>
          <wp:docPr id="3" name="_x0000_s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234440" cy="1057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9CF"/>
    <w:multiLevelType w:val="multilevel"/>
    <w:tmpl w:val="76D8A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D49D6"/>
    <w:multiLevelType w:val="hybridMultilevel"/>
    <w:tmpl w:val="D7B002BC"/>
    <w:lvl w:ilvl="0" w:tplc="240A0001">
      <w:start w:val="1"/>
      <w:numFmt w:val="bullet"/>
      <w:lvlText w:val=""/>
      <w:lvlJc w:val="left"/>
      <w:pPr>
        <w:ind w:left="1084" w:hanging="360"/>
      </w:pPr>
      <w:rPr>
        <w:rFonts w:ascii="Symbol" w:hAnsi="Symbol" w:hint="default"/>
      </w:rPr>
    </w:lvl>
    <w:lvl w:ilvl="1" w:tplc="240A0003" w:tentative="1">
      <w:start w:val="1"/>
      <w:numFmt w:val="bullet"/>
      <w:lvlText w:val="o"/>
      <w:lvlJc w:val="left"/>
      <w:pPr>
        <w:ind w:left="1804" w:hanging="360"/>
      </w:pPr>
      <w:rPr>
        <w:rFonts w:ascii="Courier New" w:hAnsi="Courier New" w:cs="Courier New" w:hint="default"/>
      </w:rPr>
    </w:lvl>
    <w:lvl w:ilvl="2" w:tplc="240A0005" w:tentative="1">
      <w:start w:val="1"/>
      <w:numFmt w:val="bullet"/>
      <w:lvlText w:val=""/>
      <w:lvlJc w:val="left"/>
      <w:pPr>
        <w:ind w:left="2524" w:hanging="360"/>
      </w:pPr>
      <w:rPr>
        <w:rFonts w:ascii="Wingdings" w:hAnsi="Wingdings" w:hint="default"/>
      </w:rPr>
    </w:lvl>
    <w:lvl w:ilvl="3" w:tplc="240A0001" w:tentative="1">
      <w:start w:val="1"/>
      <w:numFmt w:val="bullet"/>
      <w:lvlText w:val=""/>
      <w:lvlJc w:val="left"/>
      <w:pPr>
        <w:ind w:left="3244" w:hanging="360"/>
      </w:pPr>
      <w:rPr>
        <w:rFonts w:ascii="Symbol" w:hAnsi="Symbol" w:hint="default"/>
      </w:rPr>
    </w:lvl>
    <w:lvl w:ilvl="4" w:tplc="240A0003" w:tentative="1">
      <w:start w:val="1"/>
      <w:numFmt w:val="bullet"/>
      <w:lvlText w:val="o"/>
      <w:lvlJc w:val="left"/>
      <w:pPr>
        <w:ind w:left="3964" w:hanging="360"/>
      </w:pPr>
      <w:rPr>
        <w:rFonts w:ascii="Courier New" w:hAnsi="Courier New" w:cs="Courier New" w:hint="default"/>
      </w:rPr>
    </w:lvl>
    <w:lvl w:ilvl="5" w:tplc="240A0005" w:tentative="1">
      <w:start w:val="1"/>
      <w:numFmt w:val="bullet"/>
      <w:lvlText w:val=""/>
      <w:lvlJc w:val="left"/>
      <w:pPr>
        <w:ind w:left="4684" w:hanging="360"/>
      </w:pPr>
      <w:rPr>
        <w:rFonts w:ascii="Wingdings" w:hAnsi="Wingdings" w:hint="default"/>
      </w:rPr>
    </w:lvl>
    <w:lvl w:ilvl="6" w:tplc="240A0001" w:tentative="1">
      <w:start w:val="1"/>
      <w:numFmt w:val="bullet"/>
      <w:lvlText w:val=""/>
      <w:lvlJc w:val="left"/>
      <w:pPr>
        <w:ind w:left="5404" w:hanging="360"/>
      </w:pPr>
      <w:rPr>
        <w:rFonts w:ascii="Symbol" w:hAnsi="Symbol" w:hint="default"/>
      </w:rPr>
    </w:lvl>
    <w:lvl w:ilvl="7" w:tplc="240A0003" w:tentative="1">
      <w:start w:val="1"/>
      <w:numFmt w:val="bullet"/>
      <w:lvlText w:val="o"/>
      <w:lvlJc w:val="left"/>
      <w:pPr>
        <w:ind w:left="6124" w:hanging="360"/>
      </w:pPr>
      <w:rPr>
        <w:rFonts w:ascii="Courier New" w:hAnsi="Courier New" w:cs="Courier New" w:hint="default"/>
      </w:rPr>
    </w:lvl>
    <w:lvl w:ilvl="8" w:tplc="240A0005" w:tentative="1">
      <w:start w:val="1"/>
      <w:numFmt w:val="bullet"/>
      <w:lvlText w:val=""/>
      <w:lvlJc w:val="left"/>
      <w:pPr>
        <w:ind w:left="6844" w:hanging="360"/>
      </w:pPr>
      <w:rPr>
        <w:rFonts w:ascii="Wingdings" w:hAnsi="Wingdings" w:hint="default"/>
      </w:rPr>
    </w:lvl>
  </w:abstractNum>
  <w:abstractNum w:abstractNumId="2" w15:restartNumberingAfterBreak="0">
    <w:nsid w:val="05F827D8"/>
    <w:multiLevelType w:val="hybridMultilevel"/>
    <w:tmpl w:val="70749DE2"/>
    <w:lvl w:ilvl="0" w:tplc="08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6121C76"/>
    <w:multiLevelType w:val="hybridMultilevel"/>
    <w:tmpl w:val="6A769C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C30445E"/>
    <w:multiLevelType w:val="hybridMultilevel"/>
    <w:tmpl w:val="1EF27F42"/>
    <w:lvl w:ilvl="0" w:tplc="62B65E64">
      <w:start w:val="9"/>
      <w:numFmt w:val="bullet"/>
      <w:lvlText w:val=""/>
      <w:lvlJc w:val="left"/>
      <w:pPr>
        <w:ind w:left="786" w:hanging="360"/>
      </w:pPr>
      <w:rPr>
        <w:rFonts w:ascii="Symbol" w:eastAsia="Times New Roman" w:hAnsi="Symbol" w:cs="Aria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0E4640EE"/>
    <w:multiLevelType w:val="hybridMultilevel"/>
    <w:tmpl w:val="82F461CC"/>
    <w:lvl w:ilvl="0" w:tplc="32A097B4">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1CC0523"/>
    <w:multiLevelType w:val="hybridMultilevel"/>
    <w:tmpl w:val="7AC66D88"/>
    <w:lvl w:ilvl="0" w:tplc="B9F44B80">
      <w:start w:val="4"/>
      <w:numFmt w:val="bullet"/>
      <w:lvlText w:val="-"/>
      <w:lvlJc w:val="left"/>
      <w:pPr>
        <w:ind w:left="1428" w:hanging="360"/>
      </w:pPr>
      <w:rPr>
        <w:rFonts w:ascii="Calibri" w:eastAsiaTheme="minorHAnsi" w:hAnsi="Calibri" w:cs="Calibri"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7" w15:restartNumberingAfterBreak="0">
    <w:nsid w:val="1D6D09A8"/>
    <w:multiLevelType w:val="hybridMultilevel"/>
    <w:tmpl w:val="A858C4FE"/>
    <w:lvl w:ilvl="0" w:tplc="62B65E64">
      <w:start w:val="9"/>
      <w:numFmt w:val="bullet"/>
      <w:lvlText w:val=""/>
      <w:lvlJc w:val="left"/>
      <w:pPr>
        <w:ind w:left="502" w:hanging="360"/>
      </w:pPr>
      <w:rPr>
        <w:rFonts w:ascii="Symbol" w:eastAsia="Times New Roman" w:hAnsi="Symbo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75A6FA6"/>
    <w:multiLevelType w:val="hybridMultilevel"/>
    <w:tmpl w:val="15AA57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7E65A2F"/>
    <w:multiLevelType w:val="hybridMultilevel"/>
    <w:tmpl w:val="31B8DE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445282"/>
    <w:multiLevelType w:val="hybridMultilevel"/>
    <w:tmpl w:val="7756AE50"/>
    <w:lvl w:ilvl="0" w:tplc="62B65E64">
      <w:start w:val="9"/>
      <w:numFmt w:val="bullet"/>
      <w:lvlText w:val=""/>
      <w:lvlJc w:val="left"/>
      <w:pPr>
        <w:ind w:left="1065" w:hanging="360"/>
      </w:pPr>
      <w:rPr>
        <w:rFonts w:ascii="Symbol" w:eastAsia="Times New Roman" w:hAnsi="Symbo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1" w15:restartNumberingAfterBreak="0">
    <w:nsid w:val="44861AF2"/>
    <w:multiLevelType w:val="hybridMultilevel"/>
    <w:tmpl w:val="ECD43290"/>
    <w:lvl w:ilvl="0" w:tplc="62B65E64">
      <w:start w:val="9"/>
      <w:numFmt w:val="bullet"/>
      <w:lvlText w:val=""/>
      <w:lvlJc w:val="left"/>
      <w:pPr>
        <w:ind w:left="360" w:hanging="360"/>
      </w:pPr>
      <w:rPr>
        <w:rFonts w:ascii="Symbol" w:eastAsia="Times New Roman" w:hAnsi="Symbo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C9414BE"/>
    <w:multiLevelType w:val="hybridMultilevel"/>
    <w:tmpl w:val="31B8DE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387C84"/>
    <w:multiLevelType w:val="hybridMultilevel"/>
    <w:tmpl w:val="344C8EE0"/>
    <w:lvl w:ilvl="0" w:tplc="08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1862864"/>
    <w:multiLevelType w:val="hybridMultilevel"/>
    <w:tmpl w:val="7652B3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671DD9E"/>
    <w:multiLevelType w:val="multilevel"/>
    <w:tmpl w:val="0790832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67242965"/>
    <w:multiLevelType w:val="hybridMultilevel"/>
    <w:tmpl w:val="7196F60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6B94628D"/>
    <w:multiLevelType w:val="hybridMultilevel"/>
    <w:tmpl w:val="C1FA228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6ED07845"/>
    <w:multiLevelType w:val="hybridMultilevel"/>
    <w:tmpl w:val="6330B990"/>
    <w:lvl w:ilvl="0" w:tplc="B9F44B80">
      <w:start w:val="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F554D57"/>
    <w:multiLevelType w:val="multilevel"/>
    <w:tmpl w:val="15E8B5C8"/>
    <w:lvl w:ilvl="0">
      <w:start w:val="1"/>
      <w:numFmt w:val="upperRoman"/>
      <w:lvlText w:val="%1."/>
      <w:lvlJc w:val="left"/>
      <w:pPr>
        <w:ind w:left="1080" w:hanging="720"/>
      </w:pPr>
      <w:rPr>
        <w:rFonts w:hint="default"/>
        <w:b/>
      </w:rPr>
    </w:lvl>
    <w:lvl w:ilvl="1">
      <w:start w:val="9"/>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707805C3"/>
    <w:multiLevelType w:val="multilevel"/>
    <w:tmpl w:val="15E8B5C8"/>
    <w:lvl w:ilvl="0">
      <w:start w:val="1"/>
      <w:numFmt w:val="upperRoman"/>
      <w:lvlText w:val="%1."/>
      <w:lvlJc w:val="left"/>
      <w:pPr>
        <w:ind w:left="1080" w:hanging="720"/>
      </w:pPr>
      <w:rPr>
        <w:rFonts w:hint="default"/>
        <w:b/>
      </w:rPr>
    </w:lvl>
    <w:lvl w:ilvl="1">
      <w:start w:val="9"/>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70A94B13"/>
    <w:multiLevelType w:val="hybridMultilevel"/>
    <w:tmpl w:val="31B8DE5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43850D6"/>
    <w:multiLevelType w:val="hybridMultilevel"/>
    <w:tmpl w:val="F50A2690"/>
    <w:lvl w:ilvl="0" w:tplc="0C0A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46B0C00"/>
    <w:multiLevelType w:val="multilevel"/>
    <w:tmpl w:val="15E8B5C8"/>
    <w:lvl w:ilvl="0">
      <w:start w:val="1"/>
      <w:numFmt w:val="upperRoman"/>
      <w:lvlText w:val="%1."/>
      <w:lvlJc w:val="left"/>
      <w:pPr>
        <w:ind w:left="1080" w:hanging="720"/>
      </w:pPr>
      <w:rPr>
        <w:rFonts w:hint="default"/>
        <w:b/>
      </w:rPr>
    </w:lvl>
    <w:lvl w:ilvl="1">
      <w:start w:val="9"/>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75088307"/>
    <w:multiLevelType w:val="multilevel"/>
    <w:tmpl w:val="0D72406E"/>
    <w:lvl w:ilvl="0">
      <w:start w:val="1"/>
      <w:numFmt w:val="decimal"/>
      <w:lvlText w:val="%1."/>
      <w:lvlJc w:val="left"/>
      <w:pPr>
        <w:ind w:left="720" w:hanging="360"/>
      </w:pPr>
      <w:rPr>
        <w:rFonts w:ascii="Times New Roman" w:hAnsi="Times New Roman"/>
      </w:rPr>
    </w:lvl>
    <w:lvl w:ilvl="1">
      <w:start w:val="1"/>
      <w:numFmt w:val="lowerLetter"/>
      <w:lvlText w:val="%2."/>
      <w:lvlJc w:val="right"/>
      <w:pPr>
        <w:ind w:left="1440" w:hanging="360"/>
      </w:pPr>
      <w:rPr>
        <w:rFonts w:ascii="Times New Roman" w:hAnsi="Times New Roman"/>
      </w:rPr>
    </w:lvl>
    <w:lvl w:ilvl="2">
      <w:start w:val="1"/>
      <w:numFmt w:val="lowerRoman"/>
      <w:lvlText w:val="%3."/>
      <w:lvlJc w:val="left"/>
      <w:pPr>
        <w:ind w:left="2160" w:hanging="360"/>
      </w:pPr>
      <w:rPr>
        <w:rFonts w:ascii="Times New Roman" w:hAnsi="Times New Roman"/>
      </w:rPr>
    </w:lvl>
    <w:lvl w:ilvl="3">
      <w:start w:val="1"/>
      <w:numFmt w:val="decimal"/>
      <w:lvlText w:val="%4."/>
      <w:lvlJc w:val="left"/>
      <w:pPr>
        <w:ind w:left="2880" w:hanging="360"/>
      </w:pPr>
      <w:rPr>
        <w:rFonts w:ascii="Times New Roman" w:hAnsi="Times New Roman"/>
      </w:rPr>
    </w:lvl>
    <w:lvl w:ilvl="4">
      <w:start w:val="1"/>
      <w:numFmt w:val="lowerLetter"/>
      <w:lvlText w:val="%5."/>
      <w:lvlJc w:val="right"/>
      <w:pPr>
        <w:ind w:left="3600" w:hanging="360"/>
      </w:pPr>
      <w:rPr>
        <w:rFonts w:ascii="Times New Roman" w:hAnsi="Times New Roman"/>
      </w:rPr>
    </w:lvl>
    <w:lvl w:ilvl="5">
      <w:start w:val="1"/>
      <w:numFmt w:val="lowerRoman"/>
      <w:lvlText w:val="%6."/>
      <w:lvlJc w:val="left"/>
      <w:pPr>
        <w:ind w:left="4320" w:hanging="360"/>
      </w:pPr>
      <w:rPr>
        <w:rFonts w:ascii="Times New Roman" w:hAnsi="Times New Roman"/>
      </w:rPr>
    </w:lvl>
    <w:lvl w:ilvl="6">
      <w:start w:val="1"/>
      <w:numFmt w:val="decimal"/>
      <w:lvlText w:val="%7."/>
      <w:lvlJc w:val="left"/>
      <w:pPr>
        <w:ind w:left="5040" w:hanging="360"/>
      </w:pPr>
      <w:rPr>
        <w:rFonts w:ascii="Times New Roman" w:hAnsi="Times New Roman"/>
      </w:rPr>
    </w:lvl>
    <w:lvl w:ilvl="7">
      <w:start w:val="1"/>
      <w:numFmt w:val="lowerLetter"/>
      <w:lvlText w:val="%8."/>
      <w:lvlJc w:val="right"/>
      <w:pPr>
        <w:ind w:left="5760" w:hanging="360"/>
      </w:pPr>
      <w:rPr>
        <w:rFonts w:ascii="Times New Roman" w:hAnsi="Times New Roman"/>
      </w:rPr>
    </w:lvl>
    <w:lvl w:ilvl="8">
      <w:start w:val="1"/>
      <w:numFmt w:val="lowerRoman"/>
      <w:lvlText w:val="%9."/>
      <w:lvlJc w:val="left"/>
      <w:pPr>
        <w:ind w:left="6480" w:hanging="360"/>
      </w:pPr>
      <w:rPr>
        <w:rFonts w:ascii="Times New Roman" w:hAnsi="Times New Roman"/>
      </w:rPr>
    </w:lvl>
  </w:abstractNum>
  <w:abstractNum w:abstractNumId="25" w15:restartNumberingAfterBreak="0">
    <w:nsid w:val="75796462"/>
    <w:multiLevelType w:val="multilevel"/>
    <w:tmpl w:val="7DE68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1563F8"/>
    <w:multiLevelType w:val="multilevel"/>
    <w:tmpl w:val="15E8B5C8"/>
    <w:lvl w:ilvl="0">
      <w:start w:val="1"/>
      <w:numFmt w:val="upperRoman"/>
      <w:lvlText w:val="%1."/>
      <w:lvlJc w:val="left"/>
      <w:pPr>
        <w:ind w:left="1080" w:hanging="720"/>
      </w:pPr>
      <w:rPr>
        <w:rFonts w:hint="default"/>
        <w:b/>
      </w:rPr>
    </w:lvl>
    <w:lvl w:ilvl="1">
      <w:start w:val="9"/>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abstractNumId w:val="24"/>
  </w:num>
  <w:num w:numId="2">
    <w:abstractNumId w:val="15"/>
  </w:num>
  <w:num w:numId="3">
    <w:abstractNumId w:val="0"/>
  </w:num>
  <w:num w:numId="4">
    <w:abstractNumId w:val="25"/>
  </w:num>
  <w:num w:numId="5">
    <w:abstractNumId w:val="9"/>
  </w:num>
  <w:num w:numId="6">
    <w:abstractNumId w:val="21"/>
  </w:num>
  <w:num w:numId="7">
    <w:abstractNumId w:val="12"/>
  </w:num>
  <w:num w:numId="8">
    <w:abstractNumId w:val="7"/>
  </w:num>
  <w:num w:numId="9">
    <w:abstractNumId w:val="10"/>
  </w:num>
  <w:num w:numId="10">
    <w:abstractNumId w:val="5"/>
  </w:num>
  <w:num w:numId="11">
    <w:abstractNumId w:val="11"/>
  </w:num>
  <w:num w:numId="12">
    <w:abstractNumId w:val="4"/>
  </w:num>
  <w:num w:numId="13">
    <w:abstractNumId w:val="19"/>
  </w:num>
  <w:num w:numId="14">
    <w:abstractNumId w:val="1"/>
  </w:num>
  <w:num w:numId="15">
    <w:abstractNumId w:val="16"/>
  </w:num>
  <w:num w:numId="16">
    <w:abstractNumId w:val="17"/>
  </w:num>
  <w:num w:numId="17">
    <w:abstractNumId w:val="8"/>
  </w:num>
  <w:num w:numId="18">
    <w:abstractNumId w:val="3"/>
  </w:num>
  <w:num w:numId="19">
    <w:abstractNumId w:val="13"/>
  </w:num>
  <w:num w:numId="20">
    <w:abstractNumId w:val="2"/>
  </w:num>
  <w:num w:numId="21">
    <w:abstractNumId w:val="6"/>
  </w:num>
  <w:num w:numId="22">
    <w:abstractNumId w:val="18"/>
  </w:num>
  <w:num w:numId="23">
    <w:abstractNumId w:val="23"/>
  </w:num>
  <w:num w:numId="24">
    <w:abstractNumId w:val="20"/>
  </w:num>
  <w:num w:numId="25">
    <w:abstractNumId w:val="26"/>
  </w:num>
  <w:num w:numId="26">
    <w:abstractNumId w:val="1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13"/>
    <w:rsid w:val="0000155E"/>
    <w:rsid w:val="00003EA6"/>
    <w:rsid w:val="000040C9"/>
    <w:rsid w:val="000052BD"/>
    <w:rsid w:val="00042299"/>
    <w:rsid w:val="00047445"/>
    <w:rsid w:val="00062722"/>
    <w:rsid w:val="0006725F"/>
    <w:rsid w:val="000679BD"/>
    <w:rsid w:val="00082BA8"/>
    <w:rsid w:val="000A46C6"/>
    <w:rsid w:val="000A7BD2"/>
    <w:rsid w:val="000B046D"/>
    <w:rsid w:val="000B5539"/>
    <w:rsid w:val="000C6BCA"/>
    <w:rsid w:val="000D0373"/>
    <w:rsid w:val="000D7025"/>
    <w:rsid w:val="000D7334"/>
    <w:rsid w:val="000E690F"/>
    <w:rsid w:val="001112D0"/>
    <w:rsid w:val="00112591"/>
    <w:rsid w:val="0011421E"/>
    <w:rsid w:val="00115B2D"/>
    <w:rsid w:val="00115E44"/>
    <w:rsid w:val="00120717"/>
    <w:rsid w:val="001247CE"/>
    <w:rsid w:val="00130478"/>
    <w:rsid w:val="00133598"/>
    <w:rsid w:val="0014128F"/>
    <w:rsid w:val="0014447D"/>
    <w:rsid w:val="00145CF2"/>
    <w:rsid w:val="00162D06"/>
    <w:rsid w:val="0016328C"/>
    <w:rsid w:val="001649CC"/>
    <w:rsid w:val="00173BF2"/>
    <w:rsid w:val="00185F1F"/>
    <w:rsid w:val="00192E22"/>
    <w:rsid w:val="001B0605"/>
    <w:rsid w:val="001B208B"/>
    <w:rsid w:val="001B4790"/>
    <w:rsid w:val="001C36DA"/>
    <w:rsid w:val="001D664B"/>
    <w:rsid w:val="001F2A98"/>
    <w:rsid w:val="001F48B2"/>
    <w:rsid w:val="001F6DBA"/>
    <w:rsid w:val="002037FE"/>
    <w:rsid w:val="0020675D"/>
    <w:rsid w:val="00207549"/>
    <w:rsid w:val="0021106F"/>
    <w:rsid w:val="00212DC3"/>
    <w:rsid w:val="002157D9"/>
    <w:rsid w:val="00221754"/>
    <w:rsid w:val="00223486"/>
    <w:rsid w:val="002375CE"/>
    <w:rsid w:val="00237CFC"/>
    <w:rsid w:val="00242B1B"/>
    <w:rsid w:val="00253DA3"/>
    <w:rsid w:val="00253F18"/>
    <w:rsid w:val="0025780B"/>
    <w:rsid w:val="0026180B"/>
    <w:rsid w:val="00274550"/>
    <w:rsid w:val="00285EFD"/>
    <w:rsid w:val="002A4D9B"/>
    <w:rsid w:val="002A6506"/>
    <w:rsid w:val="002B079E"/>
    <w:rsid w:val="002C60C7"/>
    <w:rsid w:val="002C61CC"/>
    <w:rsid w:val="002D39A8"/>
    <w:rsid w:val="002E3393"/>
    <w:rsid w:val="002E3408"/>
    <w:rsid w:val="002F29F4"/>
    <w:rsid w:val="002F2C7F"/>
    <w:rsid w:val="00300F58"/>
    <w:rsid w:val="00312A43"/>
    <w:rsid w:val="00314243"/>
    <w:rsid w:val="003152C9"/>
    <w:rsid w:val="00316BA1"/>
    <w:rsid w:val="00330A26"/>
    <w:rsid w:val="00351823"/>
    <w:rsid w:val="00361B61"/>
    <w:rsid w:val="00362517"/>
    <w:rsid w:val="003634BE"/>
    <w:rsid w:val="00384C2B"/>
    <w:rsid w:val="00386166"/>
    <w:rsid w:val="00393DA1"/>
    <w:rsid w:val="003A74E5"/>
    <w:rsid w:val="003B00CF"/>
    <w:rsid w:val="003B5575"/>
    <w:rsid w:val="003C2E5C"/>
    <w:rsid w:val="003D53D2"/>
    <w:rsid w:val="003E0207"/>
    <w:rsid w:val="003E0F6E"/>
    <w:rsid w:val="003E1D90"/>
    <w:rsid w:val="003E41F1"/>
    <w:rsid w:val="003F2DC9"/>
    <w:rsid w:val="0040201B"/>
    <w:rsid w:val="004032BB"/>
    <w:rsid w:val="00405CD5"/>
    <w:rsid w:val="0040657F"/>
    <w:rsid w:val="00410934"/>
    <w:rsid w:val="004272AA"/>
    <w:rsid w:val="00442482"/>
    <w:rsid w:val="004433A5"/>
    <w:rsid w:val="0044540A"/>
    <w:rsid w:val="00460727"/>
    <w:rsid w:val="00466F8B"/>
    <w:rsid w:val="00472620"/>
    <w:rsid w:val="00474A8D"/>
    <w:rsid w:val="004807B0"/>
    <w:rsid w:val="0048299F"/>
    <w:rsid w:val="00485103"/>
    <w:rsid w:val="00486D28"/>
    <w:rsid w:val="004A2FE6"/>
    <w:rsid w:val="004A31CA"/>
    <w:rsid w:val="004B1EF0"/>
    <w:rsid w:val="004C3724"/>
    <w:rsid w:val="004D3017"/>
    <w:rsid w:val="004E1EB2"/>
    <w:rsid w:val="004E3DD5"/>
    <w:rsid w:val="004E7243"/>
    <w:rsid w:val="004E7E92"/>
    <w:rsid w:val="004F0176"/>
    <w:rsid w:val="004F2AE6"/>
    <w:rsid w:val="0050069B"/>
    <w:rsid w:val="00507824"/>
    <w:rsid w:val="0056547A"/>
    <w:rsid w:val="0058103C"/>
    <w:rsid w:val="00585B4A"/>
    <w:rsid w:val="00591ED7"/>
    <w:rsid w:val="00592E21"/>
    <w:rsid w:val="00593BFD"/>
    <w:rsid w:val="00593E9A"/>
    <w:rsid w:val="005C7D51"/>
    <w:rsid w:val="005D2A9D"/>
    <w:rsid w:val="005D58D5"/>
    <w:rsid w:val="005E1F73"/>
    <w:rsid w:val="005E5B1C"/>
    <w:rsid w:val="005F695F"/>
    <w:rsid w:val="005F6BF1"/>
    <w:rsid w:val="00612872"/>
    <w:rsid w:val="00617E80"/>
    <w:rsid w:val="006206D1"/>
    <w:rsid w:val="00626EDC"/>
    <w:rsid w:val="006424F5"/>
    <w:rsid w:val="006427BA"/>
    <w:rsid w:val="00650E05"/>
    <w:rsid w:val="00655470"/>
    <w:rsid w:val="00656C7D"/>
    <w:rsid w:val="00664ED8"/>
    <w:rsid w:val="00673D6A"/>
    <w:rsid w:val="00692AC8"/>
    <w:rsid w:val="0069409A"/>
    <w:rsid w:val="00695ACC"/>
    <w:rsid w:val="006A0B56"/>
    <w:rsid w:val="006A2022"/>
    <w:rsid w:val="006A25DC"/>
    <w:rsid w:val="006A68F7"/>
    <w:rsid w:val="006B1E08"/>
    <w:rsid w:val="006F75B4"/>
    <w:rsid w:val="00700448"/>
    <w:rsid w:val="007038E0"/>
    <w:rsid w:val="00704C5B"/>
    <w:rsid w:val="00711295"/>
    <w:rsid w:val="007209F6"/>
    <w:rsid w:val="0072647E"/>
    <w:rsid w:val="00731227"/>
    <w:rsid w:val="00733992"/>
    <w:rsid w:val="00735B1F"/>
    <w:rsid w:val="00742BF4"/>
    <w:rsid w:val="00750691"/>
    <w:rsid w:val="007527D6"/>
    <w:rsid w:val="00756236"/>
    <w:rsid w:val="00756A43"/>
    <w:rsid w:val="00763E58"/>
    <w:rsid w:val="007719CB"/>
    <w:rsid w:val="00772835"/>
    <w:rsid w:val="00772978"/>
    <w:rsid w:val="00776473"/>
    <w:rsid w:val="007769B6"/>
    <w:rsid w:val="00787D33"/>
    <w:rsid w:val="00790D77"/>
    <w:rsid w:val="0079325C"/>
    <w:rsid w:val="007A1221"/>
    <w:rsid w:val="007A303E"/>
    <w:rsid w:val="007A3F08"/>
    <w:rsid w:val="007A7A73"/>
    <w:rsid w:val="007B0842"/>
    <w:rsid w:val="007B1A66"/>
    <w:rsid w:val="007B45F9"/>
    <w:rsid w:val="007B469E"/>
    <w:rsid w:val="007C0FF4"/>
    <w:rsid w:val="007C2592"/>
    <w:rsid w:val="007C75C1"/>
    <w:rsid w:val="007D0287"/>
    <w:rsid w:val="007D0EA1"/>
    <w:rsid w:val="007D4CAE"/>
    <w:rsid w:val="007E7195"/>
    <w:rsid w:val="007F4F2F"/>
    <w:rsid w:val="00800419"/>
    <w:rsid w:val="00804A6B"/>
    <w:rsid w:val="008141AE"/>
    <w:rsid w:val="00821594"/>
    <w:rsid w:val="0083434E"/>
    <w:rsid w:val="00836EBE"/>
    <w:rsid w:val="00840574"/>
    <w:rsid w:val="00841FE8"/>
    <w:rsid w:val="00863D57"/>
    <w:rsid w:val="0086709E"/>
    <w:rsid w:val="008678C9"/>
    <w:rsid w:val="00867E25"/>
    <w:rsid w:val="00870FA3"/>
    <w:rsid w:val="008731DE"/>
    <w:rsid w:val="00884822"/>
    <w:rsid w:val="0088613A"/>
    <w:rsid w:val="00886869"/>
    <w:rsid w:val="0089449B"/>
    <w:rsid w:val="008A0F8E"/>
    <w:rsid w:val="008B0802"/>
    <w:rsid w:val="008B2252"/>
    <w:rsid w:val="008B490A"/>
    <w:rsid w:val="008C24E8"/>
    <w:rsid w:val="008D0814"/>
    <w:rsid w:val="008D2CED"/>
    <w:rsid w:val="008D3396"/>
    <w:rsid w:val="008D3D24"/>
    <w:rsid w:val="008D6888"/>
    <w:rsid w:val="008D76C7"/>
    <w:rsid w:val="008E6D72"/>
    <w:rsid w:val="008E763B"/>
    <w:rsid w:val="00910288"/>
    <w:rsid w:val="00911E75"/>
    <w:rsid w:val="00912EA5"/>
    <w:rsid w:val="00927146"/>
    <w:rsid w:val="00943B4C"/>
    <w:rsid w:val="00946B24"/>
    <w:rsid w:val="00950DEF"/>
    <w:rsid w:val="00966C49"/>
    <w:rsid w:val="009736F0"/>
    <w:rsid w:val="00976587"/>
    <w:rsid w:val="009800B7"/>
    <w:rsid w:val="00984289"/>
    <w:rsid w:val="00984BAE"/>
    <w:rsid w:val="00992AAB"/>
    <w:rsid w:val="00995289"/>
    <w:rsid w:val="009953AE"/>
    <w:rsid w:val="009972B0"/>
    <w:rsid w:val="009A1148"/>
    <w:rsid w:val="009B576D"/>
    <w:rsid w:val="009C0D35"/>
    <w:rsid w:val="009C137E"/>
    <w:rsid w:val="009C1CCA"/>
    <w:rsid w:val="009C274B"/>
    <w:rsid w:val="009D2559"/>
    <w:rsid w:val="009D40F9"/>
    <w:rsid w:val="009E5ED7"/>
    <w:rsid w:val="009E7355"/>
    <w:rsid w:val="009F6587"/>
    <w:rsid w:val="009F7D0D"/>
    <w:rsid w:val="00A000A6"/>
    <w:rsid w:val="00A122BF"/>
    <w:rsid w:val="00A1632D"/>
    <w:rsid w:val="00A20D37"/>
    <w:rsid w:val="00A22760"/>
    <w:rsid w:val="00A42721"/>
    <w:rsid w:val="00A46755"/>
    <w:rsid w:val="00A51D45"/>
    <w:rsid w:val="00A6098A"/>
    <w:rsid w:val="00A6549F"/>
    <w:rsid w:val="00A66AAA"/>
    <w:rsid w:val="00A74D2F"/>
    <w:rsid w:val="00A8444A"/>
    <w:rsid w:val="00A84ED2"/>
    <w:rsid w:val="00A86315"/>
    <w:rsid w:val="00A875EF"/>
    <w:rsid w:val="00AA1332"/>
    <w:rsid w:val="00AC2678"/>
    <w:rsid w:val="00AD3C65"/>
    <w:rsid w:val="00AD43A7"/>
    <w:rsid w:val="00AF11BC"/>
    <w:rsid w:val="00AF27FA"/>
    <w:rsid w:val="00AF312D"/>
    <w:rsid w:val="00AF625F"/>
    <w:rsid w:val="00AF7140"/>
    <w:rsid w:val="00B15BCF"/>
    <w:rsid w:val="00B3596C"/>
    <w:rsid w:val="00B41220"/>
    <w:rsid w:val="00B452E2"/>
    <w:rsid w:val="00B67029"/>
    <w:rsid w:val="00B71A55"/>
    <w:rsid w:val="00B84A27"/>
    <w:rsid w:val="00B87C12"/>
    <w:rsid w:val="00B922AC"/>
    <w:rsid w:val="00BA6EF6"/>
    <w:rsid w:val="00BB164C"/>
    <w:rsid w:val="00BB1A5E"/>
    <w:rsid w:val="00BC1676"/>
    <w:rsid w:val="00BC3D1E"/>
    <w:rsid w:val="00BD01BF"/>
    <w:rsid w:val="00BD53D6"/>
    <w:rsid w:val="00C01C37"/>
    <w:rsid w:val="00C03F32"/>
    <w:rsid w:val="00C10ED6"/>
    <w:rsid w:val="00C12878"/>
    <w:rsid w:val="00C22CA5"/>
    <w:rsid w:val="00C3033D"/>
    <w:rsid w:val="00C468CC"/>
    <w:rsid w:val="00C5750E"/>
    <w:rsid w:val="00C650A7"/>
    <w:rsid w:val="00C652F3"/>
    <w:rsid w:val="00C72FAF"/>
    <w:rsid w:val="00C81505"/>
    <w:rsid w:val="00C914E0"/>
    <w:rsid w:val="00C929FF"/>
    <w:rsid w:val="00C94E72"/>
    <w:rsid w:val="00C95C70"/>
    <w:rsid w:val="00CA1064"/>
    <w:rsid w:val="00CA6A94"/>
    <w:rsid w:val="00CA707A"/>
    <w:rsid w:val="00CB76D1"/>
    <w:rsid w:val="00CC4CFA"/>
    <w:rsid w:val="00CC5606"/>
    <w:rsid w:val="00CC6083"/>
    <w:rsid w:val="00CD3FA5"/>
    <w:rsid w:val="00CE2454"/>
    <w:rsid w:val="00CF1427"/>
    <w:rsid w:val="00CF4820"/>
    <w:rsid w:val="00D05710"/>
    <w:rsid w:val="00D10E5F"/>
    <w:rsid w:val="00D20639"/>
    <w:rsid w:val="00D27177"/>
    <w:rsid w:val="00D34947"/>
    <w:rsid w:val="00D36294"/>
    <w:rsid w:val="00D47F6B"/>
    <w:rsid w:val="00D50798"/>
    <w:rsid w:val="00D521C9"/>
    <w:rsid w:val="00D531B3"/>
    <w:rsid w:val="00D5433B"/>
    <w:rsid w:val="00D622F3"/>
    <w:rsid w:val="00D81DE9"/>
    <w:rsid w:val="00D87625"/>
    <w:rsid w:val="00D9185D"/>
    <w:rsid w:val="00D9352D"/>
    <w:rsid w:val="00DB256E"/>
    <w:rsid w:val="00DB3EFF"/>
    <w:rsid w:val="00DB616D"/>
    <w:rsid w:val="00DC749E"/>
    <w:rsid w:val="00DD4104"/>
    <w:rsid w:val="00DD64E4"/>
    <w:rsid w:val="00DE2930"/>
    <w:rsid w:val="00DE5B25"/>
    <w:rsid w:val="00DF2442"/>
    <w:rsid w:val="00DF2D33"/>
    <w:rsid w:val="00DF436A"/>
    <w:rsid w:val="00E21CFD"/>
    <w:rsid w:val="00E2728B"/>
    <w:rsid w:val="00E27F86"/>
    <w:rsid w:val="00E46D21"/>
    <w:rsid w:val="00E615F6"/>
    <w:rsid w:val="00E65EF8"/>
    <w:rsid w:val="00E77FD0"/>
    <w:rsid w:val="00E802A5"/>
    <w:rsid w:val="00E808EB"/>
    <w:rsid w:val="00E85032"/>
    <w:rsid w:val="00E94506"/>
    <w:rsid w:val="00E94B20"/>
    <w:rsid w:val="00E979C1"/>
    <w:rsid w:val="00EA0532"/>
    <w:rsid w:val="00EB028C"/>
    <w:rsid w:val="00EB4EEF"/>
    <w:rsid w:val="00EB69FF"/>
    <w:rsid w:val="00EC1FA2"/>
    <w:rsid w:val="00EC4D78"/>
    <w:rsid w:val="00EC61AC"/>
    <w:rsid w:val="00EC7AED"/>
    <w:rsid w:val="00ED2C65"/>
    <w:rsid w:val="00ED6429"/>
    <w:rsid w:val="00EE139A"/>
    <w:rsid w:val="00EE3A56"/>
    <w:rsid w:val="00EE760D"/>
    <w:rsid w:val="00EE796A"/>
    <w:rsid w:val="00F0107B"/>
    <w:rsid w:val="00F027E7"/>
    <w:rsid w:val="00F07186"/>
    <w:rsid w:val="00F10E36"/>
    <w:rsid w:val="00F14552"/>
    <w:rsid w:val="00F25022"/>
    <w:rsid w:val="00F26459"/>
    <w:rsid w:val="00F26A6C"/>
    <w:rsid w:val="00F34D36"/>
    <w:rsid w:val="00F43C70"/>
    <w:rsid w:val="00F47909"/>
    <w:rsid w:val="00F62A80"/>
    <w:rsid w:val="00F71D7D"/>
    <w:rsid w:val="00F7674A"/>
    <w:rsid w:val="00F93FCF"/>
    <w:rsid w:val="00FA4E58"/>
    <w:rsid w:val="00FA7B13"/>
    <w:rsid w:val="00FB339D"/>
    <w:rsid w:val="00FB7D3B"/>
    <w:rsid w:val="00FC064D"/>
    <w:rsid w:val="00FC44EC"/>
    <w:rsid w:val="00FD735A"/>
    <w:rsid w:val="00FE31A9"/>
    <w:rsid w:val="00FE5A86"/>
    <w:rsid w:val="00FF66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A9956"/>
  <w15:docId w15:val="{9B181A96-26F4-4651-BA7E-B1D4C9AF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qFormat/>
    <w:pPr>
      <w:tabs>
        <w:tab w:val="center" w:pos="4419"/>
        <w:tab w:val="right" w:pos="8838"/>
      </w:tabs>
      <w:spacing w:after="0" w:line="240" w:lineRule="auto"/>
    </w:pPr>
  </w:style>
  <w:style w:type="paragraph" w:styleId="Piedepgina">
    <w:name w:val="footer"/>
    <w:basedOn w:val="Normal"/>
    <w:link w:val="PiedepginaCar"/>
    <w:qFormat/>
    <w:pPr>
      <w:tabs>
        <w:tab w:val="center" w:pos="4419"/>
        <w:tab w:val="right" w:pos="8838"/>
      </w:tabs>
      <w:spacing w:after="0" w:line="240" w:lineRule="auto"/>
    </w:pPr>
  </w:style>
  <w:style w:type="paragraph" w:styleId="Prrafodelista">
    <w:name w:val="List Paragraph"/>
    <w:basedOn w:val="Normal"/>
    <w:uiPriority w:val="34"/>
    <w:qFormat/>
    <w:pPr>
      <w:ind w:left="720"/>
      <w:contextualSpacing/>
    </w:pPr>
  </w:style>
  <w:style w:type="paragraph" w:styleId="Textoindependiente">
    <w:name w:val="Body Text"/>
    <w:basedOn w:val="Normal"/>
    <w:link w:val="TextoindependienteCar"/>
    <w:pPr>
      <w:spacing w:after="0" w:line="240" w:lineRule="auto"/>
      <w:jc w:val="both"/>
    </w:pPr>
    <w:rPr>
      <w:rFonts w:ascii="Arial" w:hAnsi="Arial"/>
      <w:sz w:val="24"/>
      <w:lang w:val="es-ES" w:eastAsia="es-ES"/>
    </w:rPr>
  </w:style>
  <w:style w:type="paragraph" w:styleId="Sinespaciado">
    <w:name w:val="No Spacing"/>
    <w:link w:val="SinespaciadoCar"/>
    <w:qFormat/>
    <w:pPr>
      <w:spacing w:after="0" w:line="240" w:lineRule="auto"/>
    </w:pPr>
  </w:style>
  <w:style w:type="character" w:styleId="Nmerodelnea">
    <w:name w:val="line number"/>
    <w:basedOn w:val="Fuentedeprrafopredeter"/>
    <w:semiHidden/>
  </w:style>
  <w:style w:type="character" w:styleId="Hipervnculo">
    <w:name w:val="Hyperlink"/>
    <w:basedOn w:val="Fuentedeprrafopredeter"/>
    <w:rPr>
      <w:color w:val="0563C1" w:themeColor="hyperlink"/>
      <w:u w:val="single"/>
    </w:rPr>
  </w:style>
  <w:style w:type="character" w:customStyle="1" w:styleId="LineNumber0">
    <w:name w:val="Line Number_0"/>
    <w:basedOn w:val="Fuentedeprrafopredeter"/>
    <w:semiHidden/>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character" w:customStyle="1" w:styleId="Mencinsinresolver1">
    <w:name w:val="Mención sin resolver1"/>
    <w:basedOn w:val="Fuentedeprrafopredeter"/>
    <w:semiHidden/>
    <w:rPr>
      <w:color w:val="605E5C"/>
      <w:shd w:val="clear" w:color="auto" w:fill="E1DFDD"/>
    </w:rPr>
  </w:style>
  <w:style w:type="character" w:customStyle="1" w:styleId="TextoindependienteCar">
    <w:name w:val="Texto independiente Car"/>
    <w:basedOn w:val="Fuentedeprrafopredeter"/>
    <w:link w:val="Textoindependiente"/>
    <w:rPr>
      <w:rFonts w:ascii="Arial" w:hAnsi="Arial"/>
      <w:sz w:val="24"/>
      <w:lang w:val="es-ES" w:eastAsia="es-ES"/>
    </w:rPr>
  </w:style>
  <w:style w:type="character" w:customStyle="1" w:styleId="SinespaciadoCar">
    <w:name w:val="Sin espaciado Car"/>
    <w:link w:val="Sinespaciado"/>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4726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2620"/>
    <w:rPr>
      <w:rFonts w:ascii="Segoe UI" w:hAnsi="Segoe UI" w:cs="Segoe UI"/>
      <w:sz w:val="18"/>
      <w:szCs w:val="18"/>
    </w:rPr>
  </w:style>
  <w:style w:type="paragraph" w:styleId="NormalWeb">
    <w:name w:val="Normal (Web)"/>
    <w:basedOn w:val="Normal"/>
    <w:uiPriority w:val="99"/>
    <w:unhideWhenUsed/>
    <w:rsid w:val="00836EBE"/>
    <w:pPr>
      <w:spacing w:before="100" w:beforeAutospacing="1" w:after="100" w:afterAutospacing="1" w:line="240" w:lineRule="auto"/>
    </w:pPr>
    <w:rPr>
      <w:rFonts w:ascii="Times New Roman" w:hAnsi="Times New Roman"/>
      <w:sz w:val="24"/>
      <w:szCs w:val="24"/>
      <w:lang w:val="es-ES" w:eastAsia="es-ES"/>
    </w:rPr>
  </w:style>
  <w:style w:type="character" w:styleId="Refdenotaalpie">
    <w:name w:val="footnote reference"/>
    <w:aliases w:val="Ref. de nota al pie 2,Pie de Página,FC,Texto de nota al pie,texto de nota al pie Car Car Car2,referencia nota al pie,Footnotes refss,Appel note de bas de page,Footnote number,BVI fnr,f,4_G,16 Point,Superscript 6 Point"/>
    <w:basedOn w:val="Fuentedeprrafopredeter"/>
    <w:uiPriority w:val="99"/>
    <w:unhideWhenUsed/>
    <w:rsid w:val="001649CC"/>
  </w:style>
  <w:style w:type="paragraph" w:styleId="Textonotapie">
    <w:name w:val="footnote text"/>
    <w:aliases w:val="Footnote Text Char Char Char Char Char,Footnote Text Char Char Char Char,Ref. de nota al pie1,FA Fu,texto de nota al pie,Footnote Text Char Char Char,Footnote Text Char,Footnote reference,FA Fu Car Car,Footnote Text Cha,FA Fußnotentext,F"/>
    <w:basedOn w:val="Normal"/>
    <w:link w:val="TextonotapieCar"/>
    <w:uiPriority w:val="99"/>
    <w:unhideWhenUsed/>
    <w:qFormat/>
    <w:rsid w:val="001649CC"/>
    <w:pPr>
      <w:spacing w:after="0" w:line="240" w:lineRule="auto"/>
    </w:pPr>
    <w:rPr>
      <w:sz w:val="20"/>
    </w:rPr>
  </w:style>
  <w:style w:type="character" w:customStyle="1" w:styleId="TextonotapieCar">
    <w:name w:val="Texto nota pie Car"/>
    <w:aliases w:val="Footnote Text Char Char Char Char Char Car,Footnote Text Char Char Char Char Car,Ref. de nota al pie1 Car,FA Fu Car,texto de nota al pie Car,Footnote Text Char Char Char Car,Footnote Text Char Car,Footnote reference Car,F Car"/>
    <w:basedOn w:val="Fuentedeprrafopredeter"/>
    <w:link w:val="Textonotapie"/>
    <w:uiPriority w:val="99"/>
    <w:rsid w:val="001649CC"/>
    <w:rPr>
      <w:sz w:val="20"/>
    </w:rPr>
  </w:style>
  <w:style w:type="character" w:styleId="Textoennegrita">
    <w:name w:val="Strong"/>
    <w:basedOn w:val="Fuentedeprrafopredeter"/>
    <w:uiPriority w:val="22"/>
    <w:qFormat/>
    <w:rsid w:val="007B1A66"/>
    <w:rPr>
      <w:b/>
      <w:bCs/>
    </w:rPr>
  </w:style>
  <w:style w:type="paragraph" w:customStyle="1" w:styleId="Default">
    <w:name w:val="Default"/>
    <w:rsid w:val="00F25022"/>
    <w:pPr>
      <w:autoSpaceDE w:val="0"/>
      <w:autoSpaceDN w:val="0"/>
      <w:adjustRightInd w:val="0"/>
      <w:spacing w:after="0" w:line="240" w:lineRule="auto"/>
    </w:pPr>
    <w:rPr>
      <w:rFonts w:ascii="Arial" w:hAnsi="Arial" w:cs="Arial"/>
      <w:color w:val="000000"/>
      <w:sz w:val="24"/>
      <w:szCs w:val="24"/>
      <w:lang w:val="es-ES"/>
    </w:rPr>
  </w:style>
  <w:style w:type="character" w:styleId="nfasis">
    <w:name w:val="Emphasis"/>
    <w:basedOn w:val="Fuentedeprrafopredeter"/>
    <w:uiPriority w:val="20"/>
    <w:qFormat/>
    <w:rsid w:val="007F4F2F"/>
    <w:rPr>
      <w:i/>
      <w:iCs/>
    </w:rPr>
  </w:style>
  <w:style w:type="character" w:styleId="Refdecomentario">
    <w:name w:val="annotation reference"/>
    <w:basedOn w:val="Fuentedeprrafopredeter"/>
    <w:uiPriority w:val="99"/>
    <w:semiHidden/>
    <w:unhideWhenUsed/>
    <w:rsid w:val="00410934"/>
    <w:rPr>
      <w:sz w:val="16"/>
      <w:szCs w:val="16"/>
    </w:rPr>
  </w:style>
  <w:style w:type="paragraph" w:styleId="Textocomentario">
    <w:name w:val="annotation text"/>
    <w:basedOn w:val="Normal"/>
    <w:link w:val="TextocomentarioCar"/>
    <w:uiPriority w:val="99"/>
    <w:semiHidden/>
    <w:unhideWhenUsed/>
    <w:rsid w:val="00410934"/>
    <w:pPr>
      <w:spacing w:line="240" w:lineRule="auto"/>
    </w:pPr>
    <w:rPr>
      <w:sz w:val="20"/>
    </w:rPr>
  </w:style>
  <w:style w:type="character" w:customStyle="1" w:styleId="TextocomentarioCar">
    <w:name w:val="Texto comentario Car"/>
    <w:basedOn w:val="Fuentedeprrafopredeter"/>
    <w:link w:val="Textocomentario"/>
    <w:uiPriority w:val="99"/>
    <w:semiHidden/>
    <w:rsid w:val="00410934"/>
    <w:rPr>
      <w:sz w:val="20"/>
    </w:rPr>
  </w:style>
  <w:style w:type="paragraph" w:styleId="Asuntodelcomentario">
    <w:name w:val="annotation subject"/>
    <w:basedOn w:val="Textocomentario"/>
    <w:next w:val="Textocomentario"/>
    <w:link w:val="AsuntodelcomentarioCar"/>
    <w:uiPriority w:val="99"/>
    <w:semiHidden/>
    <w:unhideWhenUsed/>
    <w:rsid w:val="00410934"/>
    <w:rPr>
      <w:b/>
      <w:bCs/>
    </w:rPr>
  </w:style>
  <w:style w:type="character" w:customStyle="1" w:styleId="AsuntodelcomentarioCar">
    <w:name w:val="Asunto del comentario Car"/>
    <w:basedOn w:val="TextocomentarioCar"/>
    <w:link w:val="Asuntodelcomentario"/>
    <w:uiPriority w:val="99"/>
    <w:semiHidden/>
    <w:rsid w:val="00410934"/>
    <w:rPr>
      <w:b/>
      <w:bCs/>
      <w:sz w:val="20"/>
    </w:rPr>
  </w:style>
  <w:style w:type="character" w:customStyle="1" w:styleId="baj">
    <w:name w:val="b_aj"/>
    <w:basedOn w:val="Fuentedeprrafopredeter"/>
    <w:rsid w:val="006424F5"/>
  </w:style>
  <w:style w:type="character" w:customStyle="1" w:styleId="vcitation">
    <w:name w:val="vcitation"/>
    <w:basedOn w:val="Fuentedeprrafopredeter"/>
    <w:rsid w:val="006424F5"/>
  </w:style>
  <w:style w:type="paragraph" w:customStyle="1" w:styleId="section1">
    <w:name w:val="section1"/>
    <w:basedOn w:val="Normal"/>
    <w:rsid w:val="00D5433B"/>
    <w:pPr>
      <w:spacing w:before="100" w:beforeAutospacing="1" w:after="100" w:afterAutospacing="1" w:line="240" w:lineRule="auto"/>
    </w:pPr>
    <w:rPr>
      <w:rFonts w:ascii="Times New Roman" w:hAnsi="Times New Roman"/>
      <w:sz w:val="24"/>
      <w:szCs w:val="24"/>
      <w:lang w:eastAsia="es-CO"/>
    </w:rPr>
  </w:style>
  <w:style w:type="paragraph" w:customStyle="1" w:styleId="Textoindependiente21">
    <w:name w:val="Texto independiente 21"/>
    <w:basedOn w:val="Normal"/>
    <w:rsid w:val="00B3596C"/>
    <w:pPr>
      <w:suppressAutoHyphens/>
      <w:spacing w:after="0" w:line="240" w:lineRule="auto"/>
      <w:jc w:val="both"/>
    </w:pPr>
    <w:rPr>
      <w:rFonts w:ascii="Arial" w:hAnsi="Arial" w:cs="Arial"/>
      <w:sz w:val="24"/>
      <w:lang w:val="es-ES" w:eastAsia="zh-CN"/>
    </w:rPr>
  </w:style>
  <w:style w:type="paragraph" w:styleId="Textoindependiente2">
    <w:name w:val="Body Text 2"/>
    <w:basedOn w:val="Normal"/>
    <w:link w:val="Textoindependiente2Car"/>
    <w:uiPriority w:val="99"/>
    <w:semiHidden/>
    <w:unhideWhenUsed/>
    <w:rsid w:val="00B3596C"/>
    <w:pPr>
      <w:spacing w:after="120" w:line="480" w:lineRule="auto"/>
    </w:pPr>
  </w:style>
  <w:style w:type="character" w:customStyle="1" w:styleId="Textoindependiente2Car">
    <w:name w:val="Texto independiente 2 Car"/>
    <w:basedOn w:val="Fuentedeprrafopredeter"/>
    <w:link w:val="Textoindependiente2"/>
    <w:uiPriority w:val="99"/>
    <w:semiHidden/>
    <w:rsid w:val="00B35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491184">
      <w:bodyDiv w:val="1"/>
      <w:marLeft w:val="0"/>
      <w:marRight w:val="0"/>
      <w:marTop w:val="0"/>
      <w:marBottom w:val="0"/>
      <w:divBdr>
        <w:top w:val="none" w:sz="0" w:space="0" w:color="auto"/>
        <w:left w:val="none" w:sz="0" w:space="0" w:color="auto"/>
        <w:bottom w:val="none" w:sz="0" w:space="0" w:color="auto"/>
        <w:right w:val="none" w:sz="0" w:space="0" w:color="auto"/>
      </w:divBdr>
    </w:div>
    <w:div w:id="1103695787">
      <w:bodyDiv w:val="1"/>
      <w:marLeft w:val="0"/>
      <w:marRight w:val="0"/>
      <w:marTop w:val="0"/>
      <w:marBottom w:val="0"/>
      <w:divBdr>
        <w:top w:val="none" w:sz="0" w:space="0" w:color="auto"/>
        <w:left w:val="none" w:sz="0" w:space="0" w:color="auto"/>
        <w:bottom w:val="none" w:sz="0" w:space="0" w:color="auto"/>
        <w:right w:val="none" w:sz="0" w:space="0" w:color="auto"/>
      </w:divBdr>
    </w:div>
    <w:div w:id="1322152711">
      <w:bodyDiv w:val="1"/>
      <w:marLeft w:val="0"/>
      <w:marRight w:val="0"/>
      <w:marTop w:val="0"/>
      <w:marBottom w:val="0"/>
      <w:divBdr>
        <w:top w:val="none" w:sz="0" w:space="0" w:color="auto"/>
        <w:left w:val="none" w:sz="0" w:space="0" w:color="auto"/>
        <w:bottom w:val="none" w:sz="0" w:space="0" w:color="auto"/>
        <w:right w:val="none" w:sz="0" w:space="0" w:color="auto"/>
      </w:divBdr>
    </w:div>
    <w:div w:id="1455174160">
      <w:bodyDiv w:val="1"/>
      <w:marLeft w:val="0"/>
      <w:marRight w:val="0"/>
      <w:marTop w:val="0"/>
      <w:marBottom w:val="0"/>
      <w:divBdr>
        <w:top w:val="none" w:sz="0" w:space="0" w:color="auto"/>
        <w:left w:val="none" w:sz="0" w:space="0" w:color="auto"/>
        <w:bottom w:val="none" w:sz="0" w:space="0" w:color="auto"/>
        <w:right w:val="none" w:sz="0" w:space="0" w:color="auto"/>
      </w:divBdr>
    </w:div>
    <w:div w:id="1721518145">
      <w:bodyDiv w:val="1"/>
      <w:marLeft w:val="0"/>
      <w:marRight w:val="0"/>
      <w:marTop w:val="0"/>
      <w:marBottom w:val="0"/>
      <w:divBdr>
        <w:top w:val="none" w:sz="0" w:space="0" w:color="auto"/>
        <w:left w:val="none" w:sz="0" w:space="0" w:color="auto"/>
        <w:bottom w:val="none" w:sz="0" w:space="0" w:color="auto"/>
        <w:right w:val="none" w:sz="0" w:space="0" w:color="auto"/>
      </w:divBdr>
    </w:div>
    <w:div w:id="176561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ervicioalciudadano@mininterior.gov.co" TargetMode="External"/><Relationship Id="rId1" Type="http://schemas.openxmlformats.org/officeDocument/2006/relationships/hyperlink" Target="mailto:servicioalciudadano@mininterio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FD890-1561-4BA8-ACCA-C8F743C6C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1894</Words>
  <Characters>10422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Camilo  Baracaldo Godoy</dc:creator>
  <cp:lastModifiedBy>Angelica Maria Patiño Garcia</cp:lastModifiedBy>
  <cp:revision>2</cp:revision>
  <cp:lastPrinted>2025-07-28T21:18:00Z</cp:lastPrinted>
  <dcterms:created xsi:type="dcterms:W3CDTF">2026-03-04T11:55:00Z</dcterms:created>
  <dcterms:modified xsi:type="dcterms:W3CDTF">2026-03-04T11:55:00Z</dcterms:modified>
</cp:coreProperties>
</file>